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CC1C1" w14:textId="4A973C7D" w:rsidR="001C30CF" w:rsidRPr="006F51DF" w:rsidRDefault="0064587F" w:rsidP="001C30CF">
      <w:pPr>
        <w:rPr>
          <w:rFonts w:ascii="CircularXX Light" w:hAnsi="CircularXX Light" w:cs="CircularXX Light"/>
          <w:noProof/>
          <w:lang w:val="en-AU" w:eastAsia="en-AU"/>
        </w:rPr>
        <w:sectPr w:rsidR="001C30CF" w:rsidRPr="006F51DF" w:rsidSect="00E63404">
          <w:headerReference w:type="default" r:id="rId10"/>
          <w:headerReference w:type="first" r:id="rId11"/>
          <w:footerReference w:type="first" r:id="rId12"/>
          <w:pgSz w:w="11907" w:h="16840" w:code="9"/>
          <w:pgMar w:top="1985" w:right="1134" w:bottom="1134" w:left="1134" w:header="2551" w:footer="1474" w:gutter="0"/>
          <w:cols w:space="708"/>
          <w:titlePg/>
          <w:docGrid w:linePitch="360"/>
        </w:sectPr>
      </w:pPr>
      <w:r w:rsidRPr="006F51DF">
        <w:rPr>
          <w:rFonts w:ascii="CircularXX Light" w:hAnsi="CircularXX Light" w:cs="CircularXX Light"/>
          <w:noProof/>
          <w:lang w:val="en-AU" w:eastAsia="en-AU"/>
        </w:rPr>
        <mc:AlternateContent>
          <mc:Choice Requires="wps">
            <w:drawing>
              <wp:anchor distT="0" distB="0" distL="114300" distR="114300" simplePos="0" relativeHeight="251676160" behindDoc="0" locked="0" layoutInCell="1" allowOverlap="1" wp14:anchorId="0A8CC212" wp14:editId="07453478">
                <wp:simplePos x="0" y="0"/>
                <wp:positionH relativeFrom="column">
                  <wp:posOffset>11430</wp:posOffset>
                </wp:positionH>
                <wp:positionV relativeFrom="paragraph">
                  <wp:posOffset>941705</wp:posOffset>
                </wp:positionV>
                <wp:extent cx="5661660" cy="1729740"/>
                <wp:effectExtent l="0" t="0" r="15240" b="3810"/>
                <wp:wrapThrough wrapText="bothSides">
                  <wp:wrapPolygon edited="0">
                    <wp:start x="0" y="0"/>
                    <wp:lineTo x="0" y="21410"/>
                    <wp:lineTo x="21585" y="21410"/>
                    <wp:lineTo x="21585"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5661660" cy="172974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8CC23A" w14:textId="77777777" w:rsidR="001C30CF" w:rsidRPr="00AB2980" w:rsidRDefault="0064587F" w:rsidP="001C30CF">
                            <w:pPr>
                              <w:pStyle w:val="Header"/>
                              <w:rPr>
                                <w:rFonts w:ascii="CircularXX Light" w:hAnsi="CircularXX Light" w:cs="CircularXX Light"/>
                                <w:b/>
                                <w:bCs/>
                                <w:caps/>
                                <w:color w:val="23B4C3"/>
                                <w:sz w:val="44"/>
                              </w:rPr>
                            </w:pPr>
                            <w:r w:rsidRPr="00AB2980">
                              <w:rPr>
                                <w:rFonts w:ascii="CircularXX Light" w:hAnsi="CircularXX Light" w:cs="CircularXX Light"/>
                                <w:b/>
                                <w:bCs/>
                                <w:caps/>
                                <w:color w:val="23B4C3"/>
                                <w:sz w:val="44"/>
                              </w:rPr>
                              <w:t>Code of practice</w:t>
                            </w:r>
                          </w:p>
                          <w:p w14:paraId="0A8CC23B" w14:textId="77777777" w:rsidR="001C30CF" w:rsidRPr="00AB2980" w:rsidRDefault="0064587F" w:rsidP="001C30CF">
                            <w:pPr>
                              <w:pStyle w:val="Header"/>
                              <w:rPr>
                                <w:rFonts w:ascii="CircularXX Light" w:hAnsi="CircularXX Light" w:cs="CircularXX Light"/>
                                <w:b/>
                                <w:bCs/>
                                <w:caps/>
                                <w:color w:val="23B4C3"/>
                                <w:sz w:val="40"/>
                              </w:rPr>
                            </w:pPr>
                            <w:r w:rsidRPr="00AB2980">
                              <w:rPr>
                                <w:rFonts w:ascii="CircularXX Light" w:hAnsi="CircularXX Light" w:cs="CircularXX Light"/>
                                <w:b/>
                                <w:bCs/>
                                <w:caps/>
                                <w:color w:val="23B4C3"/>
                                <w:sz w:val="72"/>
                                <w:szCs w:val="80"/>
                              </w:rPr>
                              <w:t>customer complaint handling</w:t>
                            </w:r>
                          </w:p>
                          <w:p w14:paraId="0A8CC23C" w14:textId="77777777" w:rsidR="0064587F" w:rsidRPr="00E63404" w:rsidRDefault="0064587F">
                            <w:pPr>
                              <w:rPr>
                                <w:color w:val="23B4C3"/>
                              </w:rPr>
                            </w:pP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CC212" id="_x0000_t202" coordsize="21600,21600" o:spt="202" path="m,l,21600r21600,l21600,xe">
                <v:stroke joinstyle="miter"/>
                <v:path gradientshapeok="t" o:connecttype="rect"/>
              </v:shapetype>
              <v:shape id="Text Box 3" o:spid="_x0000_s1026" type="#_x0000_t202" style="position:absolute;margin-left:.9pt;margin-top:74.15pt;width:445.8pt;height:136.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" filled="f" stroked="f">
                <v:textbox inset="6e-5mm,0,0,0">
                  <w:txbxContent>
                    <w:p w14:paraId="0A8CC23A" w14:textId="77777777" w:rsidR="001C30CF" w:rsidRPr="00AB2980" w:rsidRDefault="0064587F" w:rsidP="001C30CF">
                      <w:pPr>
                        <w:pStyle w:val="Header"/>
                        <w:rPr>
                          <w:rFonts w:ascii="CircularXX Light" w:hAnsi="CircularXX Light" w:cs="CircularXX Light"/>
                          <w:b/>
                          <w:bCs/>
                          <w:caps/>
                          <w:color w:val="23B4C3"/>
                          <w:sz w:val="44"/>
                        </w:rPr>
                      </w:pPr>
                      <w:r w:rsidRPr="00AB2980">
                        <w:rPr>
                          <w:rFonts w:ascii="CircularXX Light" w:hAnsi="CircularXX Light" w:cs="CircularXX Light"/>
                          <w:b/>
                          <w:bCs/>
                          <w:caps/>
                          <w:color w:val="23B4C3"/>
                          <w:sz w:val="44"/>
                        </w:rPr>
                        <w:t>Code of practice</w:t>
                      </w:r>
                    </w:p>
                    <w:p w14:paraId="0A8CC23B" w14:textId="77777777" w:rsidR="001C30CF" w:rsidRPr="00AB2980" w:rsidRDefault="0064587F" w:rsidP="001C30CF">
                      <w:pPr>
                        <w:pStyle w:val="Header"/>
                        <w:rPr>
                          <w:rFonts w:ascii="CircularXX Light" w:hAnsi="CircularXX Light" w:cs="CircularXX Light"/>
                          <w:b/>
                          <w:bCs/>
                          <w:caps/>
                          <w:color w:val="23B4C3"/>
                          <w:sz w:val="40"/>
                        </w:rPr>
                      </w:pPr>
                      <w:r w:rsidRPr="00AB2980">
                        <w:rPr>
                          <w:rFonts w:ascii="CircularXX Light" w:hAnsi="CircularXX Light" w:cs="CircularXX Light"/>
                          <w:b/>
                          <w:bCs/>
                          <w:caps/>
                          <w:color w:val="23B4C3"/>
                          <w:sz w:val="72"/>
                          <w:szCs w:val="80"/>
                        </w:rPr>
                        <w:t>customer complaint handling</w:t>
                      </w:r>
                    </w:p>
                    <w:p w14:paraId="0A8CC23C" w14:textId="77777777" w:rsidR="0064587F" w:rsidRPr="00E63404" w:rsidRDefault="0064587F">
                      <w:pPr>
                        <w:rPr>
                          <w:color w:val="23B4C3"/>
                        </w:rPr>
                      </w:pPr>
                    </w:p>
                  </w:txbxContent>
                </v:textbox>
                <w10:wrap type="through"/>
              </v:shape>
            </w:pict>
          </mc:Fallback>
        </mc:AlternateContent>
      </w:r>
    </w:p>
    <w:p w14:paraId="0A8CC1C2" w14:textId="77777777" w:rsidR="000D7B4D" w:rsidRPr="006F51DF" w:rsidRDefault="000D7B4D" w:rsidP="00721085">
      <w:pPr>
        <w:rPr>
          <w:rFonts w:ascii="CircularXX Light" w:hAnsi="CircularXX Light" w:cs="CircularXX Light"/>
        </w:rPr>
        <w:sectPr w:rsidR="000D7B4D" w:rsidRPr="006F51DF" w:rsidSect="00686383">
          <w:headerReference w:type="default" r:id="rId13"/>
          <w:pgSz w:w="11907" w:h="16840" w:code="9"/>
          <w:pgMar w:top="1985" w:right="1134" w:bottom="1134" w:left="1134" w:header="567" w:footer="680" w:gutter="0"/>
          <w:cols w:space="708"/>
          <w:titlePg/>
          <w:docGrid w:linePitch="360"/>
        </w:sectPr>
      </w:pPr>
    </w:p>
    <w:p w14:paraId="0A8CC1C3" w14:textId="77777777" w:rsidR="00722B7A" w:rsidRPr="006F51DF" w:rsidRDefault="00F81497" w:rsidP="001A253E">
      <w:pPr>
        <w:pStyle w:val="Heading2"/>
        <w:rPr>
          <w:rFonts w:ascii="CircularXX Light" w:hAnsi="CircularXX Light" w:cs="CircularXX Light"/>
          <w:color w:val="23B4C3"/>
        </w:rPr>
      </w:pPr>
      <w:r w:rsidRPr="006F51DF">
        <w:rPr>
          <w:rFonts w:ascii="CircularXX Light" w:hAnsi="CircularXX Light" w:cs="CircularXX Light"/>
          <w:color w:val="23B4C3"/>
        </w:rPr>
        <w:t>Purpose</w:t>
      </w:r>
    </w:p>
    <w:p w14:paraId="0A8CC1C4" w14:textId="77777777" w:rsidR="00F81497" w:rsidRPr="006F51DF" w:rsidRDefault="00F81497" w:rsidP="00F81497">
      <w:pPr>
        <w:widowControl w:val="0"/>
        <w:spacing w:line="241" w:lineRule="auto"/>
        <w:rPr>
          <w:rFonts w:ascii="CircularXX Light" w:eastAsia="Arial" w:hAnsi="CircularXX Light" w:cs="CircularXX Light"/>
          <w:spacing w:val="-2"/>
          <w:szCs w:val="22"/>
        </w:rPr>
      </w:pPr>
      <w:r w:rsidRPr="006F51DF">
        <w:rPr>
          <w:rFonts w:ascii="CircularXX Light" w:eastAsia="Arial" w:hAnsi="CircularXX Light" w:cs="CircularXX Light"/>
          <w:spacing w:val="-2"/>
          <w:szCs w:val="22"/>
        </w:rPr>
        <w:t>This code of practice provides a guideline for complaint handling by management and employees of;</w:t>
      </w:r>
    </w:p>
    <w:p w14:paraId="0A8CC1C5" w14:textId="77777777" w:rsidR="00F81497" w:rsidRPr="006F51DF" w:rsidRDefault="00F81497" w:rsidP="00F81497">
      <w:pPr>
        <w:widowControl w:val="0"/>
        <w:spacing w:line="241" w:lineRule="auto"/>
        <w:rPr>
          <w:rFonts w:ascii="CircularXX Light" w:eastAsia="Arial" w:hAnsi="CircularXX Light" w:cs="CircularXX Light"/>
          <w:spacing w:val="-2"/>
          <w:szCs w:val="22"/>
        </w:rPr>
      </w:pPr>
    </w:p>
    <w:p w14:paraId="0A8CC1C6" w14:textId="77777777" w:rsidR="00F81497" w:rsidRPr="006F51DF" w:rsidRDefault="00F81497" w:rsidP="00F81497">
      <w:pPr>
        <w:pStyle w:val="ListParagraph"/>
        <w:widowControl w:val="0"/>
        <w:numPr>
          <w:ilvl w:val="0"/>
          <w:numId w:val="21"/>
        </w:numPr>
        <w:spacing w:line="241" w:lineRule="auto"/>
        <w:ind w:left="709"/>
        <w:rPr>
          <w:rFonts w:ascii="CircularXX Light" w:eastAsia="Arial" w:hAnsi="CircularXX Light" w:cs="CircularXX Light"/>
          <w:spacing w:val="-2"/>
          <w:sz w:val="22"/>
          <w:szCs w:val="22"/>
        </w:rPr>
      </w:pPr>
      <w:r w:rsidRPr="679864C1">
        <w:rPr>
          <w:rFonts w:ascii="CircularXX Light" w:eastAsia="Arial" w:hAnsi="CircularXX Light" w:cs="CircularXX Light"/>
          <w:b/>
          <w:bCs/>
          <w:spacing w:val="-2"/>
          <w:sz w:val="22"/>
          <w:szCs w:val="22"/>
        </w:rPr>
        <w:t>Lend Lease Recycled Water (Barangaroo South) Pty Limited</w:t>
      </w:r>
      <w:r w:rsidRPr="006F51DF">
        <w:rPr>
          <w:rFonts w:ascii="CircularXX Light" w:eastAsia="Arial" w:hAnsi="CircularXX Light" w:cs="CircularXX Light"/>
          <w:spacing w:val="-2"/>
          <w:sz w:val="22"/>
          <w:szCs w:val="22"/>
        </w:rPr>
        <w:t xml:space="preserve"> in relation to its Recycled water, potable water and trade waste services</w:t>
      </w:r>
    </w:p>
    <w:p w14:paraId="0A8CC1C7" w14:textId="77777777" w:rsidR="00F81497" w:rsidRPr="006F51DF" w:rsidRDefault="00F81497" w:rsidP="00F81497">
      <w:pPr>
        <w:pStyle w:val="ListParagraph"/>
        <w:widowControl w:val="0"/>
        <w:numPr>
          <w:ilvl w:val="0"/>
          <w:numId w:val="21"/>
        </w:numPr>
        <w:spacing w:line="241" w:lineRule="auto"/>
        <w:ind w:left="709"/>
        <w:rPr>
          <w:rFonts w:ascii="CircularXX Light" w:eastAsia="Arial" w:hAnsi="CircularXX Light" w:cs="CircularXX Light"/>
          <w:spacing w:val="-2"/>
          <w:sz w:val="22"/>
          <w:szCs w:val="22"/>
        </w:rPr>
      </w:pPr>
      <w:r w:rsidRPr="006F51DF">
        <w:rPr>
          <w:rFonts w:ascii="CircularXX Light" w:eastAsia="Arial" w:hAnsi="CircularXX Light" w:cs="CircularXX Light"/>
          <w:b/>
          <w:spacing w:val="-2"/>
          <w:sz w:val="22"/>
          <w:szCs w:val="22"/>
        </w:rPr>
        <w:t>Lend Lease Chilled Water (Barangaroo South) Pty Limited</w:t>
      </w:r>
      <w:r w:rsidRPr="006F51DF">
        <w:rPr>
          <w:rFonts w:ascii="CircularXX Light" w:eastAsia="Arial" w:hAnsi="CircularXX Light" w:cs="CircularXX Light"/>
          <w:spacing w:val="-2"/>
          <w:sz w:val="22"/>
          <w:szCs w:val="22"/>
        </w:rPr>
        <w:t xml:space="preserve"> in relation to its Chilled water supply services</w:t>
      </w:r>
    </w:p>
    <w:p w14:paraId="0A8CC1C8" w14:textId="77777777" w:rsidR="00F81497" w:rsidRPr="006F51DF" w:rsidRDefault="00F81497" w:rsidP="00F81497">
      <w:pPr>
        <w:pStyle w:val="ListParagraph"/>
        <w:widowControl w:val="0"/>
        <w:numPr>
          <w:ilvl w:val="0"/>
          <w:numId w:val="21"/>
        </w:numPr>
        <w:spacing w:line="241" w:lineRule="auto"/>
        <w:ind w:left="709"/>
        <w:rPr>
          <w:rFonts w:ascii="CircularXX Light" w:eastAsia="Arial" w:hAnsi="CircularXX Light" w:cs="CircularXX Light"/>
          <w:spacing w:val="-2"/>
          <w:sz w:val="22"/>
          <w:szCs w:val="22"/>
        </w:rPr>
      </w:pPr>
      <w:r w:rsidRPr="006F51DF">
        <w:rPr>
          <w:rFonts w:ascii="CircularXX Light" w:eastAsia="Arial" w:hAnsi="CircularXX Light" w:cs="CircularXX Light"/>
          <w:b/>
          <w:spacing w:val="-2"/>
          <w:sz w:val="22"/>
          <w:szCs w:val="22"/>
        </w:rPr>
        <w:t xml:space="preserve">Lend Lease Embedded Network (Barangaroo South) Pty Limited </w:t>
      </w:r>
      <w:r w:rsidRPr="006F51DF">
        <w:rPr>
          <w:rFonts w:ascii="CircularXX Light" w:eastAsia="Arial" w:hAnsi="CircularXX Light" w:cs="CircularXX Light"/>
          <w:spacing w:val="-2"/>
          <w:sz w:val="22"/>
          <w:szCs w:val="22"/>
        </w:rPr>
        <w:t xml:space="preserve">in relation to its network charges to the electrical retailers </w:t>
      </w:r>
    </w:p>
    <w:p w14:paraId="0A8CC1C9" w14:textId="77777777" w:rsidR="00F81497" w:rsidRPr="006F51DF" w:rsidRDefault="00F81497" w:rsidP="00F81497">
      <w:pPr>
        <w:pStyle w:val="ListParagraph"/>
        <w:widowControl w:val="0"/>
        <w:numPr>
          <w:ilvl w:val="0"/>
          <w:numId w:val="21"/>
        </w:numPr>
        <w:spacing w:line="241" w:lineRule="auto"/>
        <w:ind w:left="709"/>
        <w:rPr>
          <w:rFonts w:ascii="CircularXX Light" w:eastAsia="Arial" w:hAnsi="CircularXX Light" w:cs="CircularXX Light"/>
          <w:spacing w:val="-2"/>
          <w:sz w:val="22"/>
          <w:szCs w:val="22"/>
        </w:rPr>
      </w:pPr>
      <w:r w:rsidRPr="006F51DF">
        <w:rPr>
          <w:rFonts w:ascii="CircularXX Light" w:eastAsia="Arial" w:hAnsi="CircularXX Light" w:cs="CircularXX Light"/>
          <w:b/>
          <w:spacing w:val="-2"/>
          <w:sz w:val="22"/>
          <w:szCs w:val="22"/>
        </w:rPr>
        <w:t>Operators of the Networks</w:t>
      </w:r>
    </w:p>
    <w:p w14:paraId="0A8CC1CA" w14:textId="77777777" w:rsidR="00F81497" w:rsidRPr="006F51DF" w:rsidRDefault="00F81497" w:rsidP="00F81497">
      <w:pPr>
        <w:widowControl w:val="0"/>
        <w:spacing w:line="241" w:lineRule="auto"/>
        <w:rPr>
          <w:rFonts w:ascii="CircularXX Light" w:eastAsia="Arial" w:hAnsi="CircularXX Light" w:cs="CircularXX Light"/>
          <w:spacing w:val="-2"/>
          <w:szCs w:val="22"/>
        </w:rPr>
      </w:pPr>
    </w:p>
    <w:p w14:paraId="0A8CC1CB" w14:textId="52D05E28" w:rsidR="00F81497" w:rsidRPr="006F51DF" w:rsidRDefault="00F81497" w:rsidP="00F81497">
      <w:pPr>
        <w:widowControl w:val="0"/>
        <w:spacing w:line="241" w:lineRule="auto"/>
        <w:rPr>
          <w:rFonts w:ascii="CircularXX Light" w:eastAsia="Arial" w:hAnsi="CircularXX Light" w:cs="CircularXX Light"/>
          <w:spacing w:val="-2"/>
          <w:szCs w:val="22"/>
        </w:rPr>
      </w:pPr>
      <w:r w:rsidRPr="006F51DF">
        <w:rPr>
          <w:rFonts w:ascii="CircularXX Light" w:eastAsia="Arial" w:hAnsi="CircularXX Light" w:cs="CircularXX Light"/>
          <w:spacing w:val="-2"/>
          <w:szCs w:val="22"/>
        </w:rPr>
        <w:t>For ease, each entity nominated above will be known as Lend Lease Green Utilities (LLGU) forthwith</w:t>
      </w:r>
      <w:r w:rsidR="00F00916">
        <w:rPr>
          <w:rFonts w:ascii="CircularXX Light" w:eastAsia="Arial" w:hAnsi="CircularXX Light" w:cs="CircularXX Light"/>
          <w:spacing w:val="-2"/>
          <w:szCs w:val="22"/>
        </w:rPr>
        <w:t xml:space="preserve"> now operated by Podium Asset Services (formerly Living Utilities).</w:t>
      </w:r>
    </w:p>
    <w:p w14:paraId="0A8CC1CC" w14:textId="77777777" w:rsidR="00F81497" w:rsidRPr="006F51DF" w:rsidRDefault="00F81497" w:rsidP="00F81497">
      <w:pPr>
        <w:widowControl w:val="0"/>
        <w:spacing w:line="241" w:lineRule="auto"/>
        <w:rPr>
          <w:rFonts w:ascii="CircularXX Light" w:eastAsia="Arial" w:hAnsi="CircularXX Light" w:cs="CircularXX Light"/>
          <w:spacing w:val="-2"/>
          <w:szCs w:val="22"/>
        </w:rPr>
      </w:pPr>
    </w:p>
    <w:p w14:paraId="0A8CC1CD" w14:textId="77777777" w:rsidR="00F81497" w:rsidRPr="006F51DF" w:rsidRDefault="00F81497" w:rsidP="00F81497">
      <w:pPr>
        <w:widowControl w:val="0"/>
        <w:spacing w:line="241" w:lineRule="auto"/>
        <w:rPr>
          <w:rFonts w:ascii="CircularXX Light" w:eastAsia="Arial" w:hAnsi="CircularXX Light" w:cs="CircularXX Light"/>
          <w:spacing w:val="-2"/>
        </w:rPr>
      </w:pPr>
      <w:r w:rsidRPr="006F51DF">
        <w:rPr>
          <w:rFonts w:ascii="CircularXX Light" w:eastAsia="Arial" w:hAnsi="CircularXX Light" w:cs="CircularXX Light"/>
          <w:spacing w:val="-2"/>
          <w:szCs w:val="22"/>
        </w:rPr>
        <w:t>This code of practice is for Lend Lease Green Utilities internal use only; a short version shall be made available to Customers and to the general the public and shall be included as part of Customer Contracts</w:t>
      </w:r>
      <w:r w:rsidRPr="006F51DF">
        <w:rPr>
          <w:rFonts w:ascii="CircularXX Light" w:eastAsia="Arial" w:hAnsi="CircularXX Light" w:cs="CircularXX Light"/>
          <w:spacing w:val="-2"/>
        </w:rPr>
        <w:t>.</w:t>
      </w:r>
    </w:p>
    <w:p w14:paraId="0A8CC1CE" w14:textId="77777777" w:rsidR="00722B7A" w:rsidRPr="006F51DF" w:rsidRDefault="00722B7A" w:rsidP="00754AA4">
      <w:pPr>
        <w:rPr>
          <w:rFonts w:ascii="CircularXX Light" w:hAnsi="CircularXX Light" w:cs="CircularXX Light"/>
          <w:color w:val="23B4C3"/>
          <w:szCs w:val="22"/>
        </w:rPr>
      </w:pPr>
    </w:p>
    <w:p w14:paraId="0A8CC1CF" w14:textId="77777777" w:rsidR="00722B7A" w:rsidRPr="006F51DF" w:rsidRDefault="00F81497" w:rsidP="001A253E">
      <w:pPr>
        <w:pStyle w:val="Heading2"/>
        <w:rPr>
          <w:rFonts w:ascii="CircularXX Light" w:hAnsi="CircularXX Light" w:cs="CircularXX Light"/>
          <w:color w:val="23B4C3"/>
        </w:rPr>
      </w:pPr>
      <w:r w:rsidRPr="006F51DF">
        <w:rPr>
          <w:rFonts w:ascii="CircularXX Light" w:hAnsi="CircularXX Light" w:cs="CircularXX Light"/>
          <w:color w:val="23B4C3"/>
        </w:rPr>
        <w:t>Scope</w:t>
      </w:r>
    </w:p>
    <w:p w14:paraId="0A8CC1D0" w14:textId="77777777" w:rsidR="00F81497" w:rsidRPr="006F51DF" w:rsidRDefault="00F81497" w:rsidP="00F81497">
      <w:pPr>
        <w:widowControl w:val="0"/>
        <w:spacing w:line="241" w:lineRule="auto"/>
        <w:rPr>
          <w:rFonts w:ascii="CircularXX Light" w:eastAsia="Arial" w:hAnsi="CircularXX Light" w:cs="CircularXX Light"/>
          <w:spacing w:val="-2"/>
          <w:szCs w:val="22"/>
        </w:rPr>
      </w:pPr>
      <w:r w:rsidRPr="006F51DF">
        <w:rPr>
          <w:rFonts w:ascii="CircularXX Light" w:eastAsia="Arial" w:hAnsi="CircularXX Light" w:cs="CircularXX Light"/>
          <w:spacing w:val="-2"/>
          <w:szCs w:val="22"/>
        </w:rPr>
        <w:t xml:space="preserve">Lend Lease Green Utilities own and operate the central infrastructure on the Barangaroo South precinct. As part of the operations LLGU and its entities have a series of supply agreements with its customers and electrical retailers. </w:t>
      </w:r>
    </w:p>
    <w:p w14:paraId="0A8CC1D1" w14:textId="77777777" w:rsidR="00F81497" w:rsidRPr="006F51DF" w:rsidRDefault="00F81497" w:rsidP="00F81497">
      <w:pPr>
        <w:widowControl w:val="0"/>
        <w:spacing w:line="241" w:lineRule="auto"/>
        <w:rPr>
          <w:rFonts w:ascii="CircularXX Light" w:eastAsia="Arial" w:hAnsi="CircularXX Light" w:cs="CircularXX Light"/>
          <w:spacing w:val="-2"/>
          <w:szCs w:val="22"/>
        </w:rPr>
      </w:pPr>
    </w:p>
    <w:p w14:paraId="0A8CC1D2" w14:textId="014C0082" w:rsidR="00F81497" w:rsidRPr="006F51DF" w:rsidRDefault="00F81497" w:rsidP="00F81497">
      <w:pPr>
        <w:widowControl w:val="0"/>
        <w:spacing w:line="241" w:lineRule="auto"/>
        <w:rPr>
          <w:rFonts w:ascii="CircularXX Light" w:eastAsia="Arial" w:hAnsi="CircularXX Light" w:cs="CircularXX Light"/>
          <w:spacing w:val="-2"/>
          <w:szCs w:val="22"/>
        </w:rPr>
      </w:pPr>
      <w:r w:rsidRPr="006F51DF">
        <w:rPr>
          <w:rFonts w:ascii="CircularXX Light" w:eastAsia="Arial" w:hAnsi="CircularXX Light" w:cs="CircularXX Light"/>
          <w:spacing w:val="-2"/>
          <w:szCs w:val="22"/>
        </w:rPr>
        <w:t>In most cases our entities enter into separate Operator agreements of the networks, as such Lend lease Green Utilities and its specialist Operators each commit to provide these services in accordance with this code of practice. LLGU and its Operator will share responsibility for customer communication, complaints handling and debt recovery. The split of responsibility is as follows:</w:t>
      </w:r>
    </w:p>
    <w:p w14:paraId="0A8CC1D3" w14:textId="77777777" w:rsidR="00F81497" w:rsidRPr="006F51DF" w:rsidRDefault="00F81497" w:rsidP="00F81497">
      <w:pPr>
        <w:widowControl w:val="0"/>
        <w:spacing w:line="241" w:lineRule="auto"/>
        <w:rPr>
          <w:rFonts w:ascii="CircularXX Light" w:eastAsia="Arial" w:hAnsi="CircularXX Light" w:cs="CircularXX Light"/>
          <w:spacing w:val="-2"/>
          <w:szCs w:val="22"/>
        </w:rPr>
      </w:pPr>
    </w:p>
    <w:p w14:paraId="0A8CC1D4" w14:textId="77777777" w:rsidR="00F81497" w:rsidRPr="006F51DF" w:rsidRDefault="00F81497" w:rsidP="00F81497">
      <w:pPr>
        <w:pStyle w:val="ListParagraph"/>
        <w:widowControl w:val="0"/>
        <w:numPr>
          <w:ilvl w:val="0"/>
          <w:numId w:val="22"/>
        </w:numPr>
        <w:spacing w:line="241" w:lineRule="auto"/>
        <w:ind w:left="709"/>
        <w:rPr>
          <w:rFonts w:ascii="CircularXX Light" w:eastAsia="Arial" w:hAnsi="CircularXX Light" w:cs="CircularXX Light"/>
          <w:spacing w:val="-2"/>
          <w:sz w:val="22"/>
          <w:szCs w:val="22"/>
        </w:rPr>
      </w:pPr>
      <w:r w:rsidRPr="006F51DF">
        <w:rPr>
          <w:rFonts w:ascii="CircularXX Light" w:eastAsia="Arial" w:hAnsi="CircularXX Light" w:cs="CircularXX Light"/>
          <w:b/>
          <w:spacing w:val="-2"/>
          <w:sz w:val="22"/>
          <w:szCs w:val="22"/>
        </w:rPr>
        <w:t>LLGU</w:t>
      </w:r>
      <w:r w:rsidRPr="006F51DF">
        <w:rPr>
          <w:rFonts w:ascii="CircularXX Light" w:eastAsia="Arial" w:hAnsi="CircularXX Light" w:cs="CircularXX Light"/>
          <w:spacing w:val="-2"/>
          <w:sz w:val="22"/>
          <w:szCs w:val="22"/>
        </w:rPr>
        <w:t xml:space="preserve"> - All financial related customer interface matters including tariff setting and debt recovery</w:t>
      </w:r>
    </w:p>
    <w:p w14:paraId="0A8CC1D5" w14:textId="77777777" w:rsidR="00F81497" w:rsidRPr="006F51DF" w:rsidRDefault="00F81497" w:rsidP="00F81497">
      <w:pPr>
        <w:pStyle w:val="ListParagraph"/>
        <w:widowControl w:val="0"/>
        <w:numPr>
          <w:ilvl w:val="0"/>
          <w:numId w:val="22"/>
        </w:numPr>
        <w:spacing w:line="241" w:lineRule="auto"/>
        <w:ind w:left="709"/>
        <w:rPr>
          <w:rFonts w:ascii="CircularXX Light" w:eastAsia="Arial" w:hAnsi="CircularXX Light" w:cs="CircularXX Light"/>
          <w:spacing w:val="-2"/>
          <w:sz w:val="22"/>
          <w:szCs w:val="22"/>
        </w:rPr>
      </w:pPr>
      <w:r w:rsidRPr="006F51DF">
        <w:rPr>
          <w:rFonts w:ascii="CircularXX Light" w:eastAsia="Arial" w:hAnsi="CircularXX Light" w:cs="CircularXX Light"/>
          <w:b/>
          <w:spacing w:val="-2"/>
          <w:sz w:val="22"/>
          <w:szCs w:val="22"/>
        </w:rPr>
        <w:t>Utility Operator</w:t>
      </w:r>
      <w:r w:rsidRPr="006F51DF">
        <w:rPr>
          <w:rFonts w:ascii="CircularXX Light" w:eastAsia="Arial" w:hAnsi="CircularXX Light" w:cs="CircularXX Light"/>
          <w:spacing w:val="-2"/>
          <w:sz w:val="22"/>
          <w:szCs w:val="22"/>
        </w:rPr>
        <w:t xml:space="preserve"> - All operational related customer interface matters</w:t>
      </w:r>
    </w:p>
    <w:p w14:paraId="0A8CC1D6" w14:textId="77777777" w:rsidR="00F81497" w:rsidRPr="006F51DF" w:rsidRDefault="00F81497" w:rsidP="00F81497">
      <w:pPr>
        <w:rPr>
          <w:rFonts w:ascii="CircularXX Light" w:eastAsia="Arial" w:hAnsi="CircularXX Light" w:cs="CircularXX Light"/>
          <w:spacing w:val="-2"/>
          <w:szCs w:val="22"/>
        </w:rPr>
      </w:pPr>
    </w:p>
    <w:p w14:paraId="0A8CC1D7" w14:textId="77777777" w:rsidR="00F81497" w:rsidRPr="006F51DF" w:rsidRDefault="00F81497" w:rsidP="00F81497">
      <w:pPr>
        <w:rPr>
          <w:rFonts w:ascii="CircularXX Light" w:eastAsia="Arial" w:hAnsi="CircularXX Light" w:cs="CircularXX Light"/>
          <w:spacing w:val="-2"/>
          <w:szCs w:val="22"/>
        </w:rPr>
      </w:pPr>
      <w:r w:rsidRPr="006F51DF">
        <w:rPr>
          <w:rFonts w:ascii="CircularXX Light" w:eastAsia="Arial" w:hAnsi="CircularXX Light" w:cs="CircularXX Light"/>
          <w:spacing w:val="-2"/>
          <w:szCs w:val="22"/>
        </w:rPr>
        <w:t xml:space="preserve">This policy applies to all complaints from customers or other members of the community received by LLGU or its Operators. </w:t>
      </w:r>
    </w:p>
    <w:p w14:paraId="0A8CC1D8" w14:textId="77777777" w:rsidR="00722B7A" w:rsidRPr="006F51DF" w:rsidRDefault="00722B7A" w:rsidP="00754AA4">
      <w:pPr>
        <w:rPr>
          <w:rFonts w:ascii="CircularXX Light" w:hAnsi="CircularXX Light" w:cs="CircularXX Light"/>
          <w:color w:val="23B4C3"/>
          <w:szCs w:val="22"/>
        </w:rPr>
      </w:pPr>
    </w:p>
    <w:p w14:paraId="0A8CC1D9" w14:textId="77777777" w:rsidR="00722B7A" w:rsidRPr="006F51DF" w:rsidRDefault="00F81497" w:rsidP="001A253E">
      <w:pPr>
        <w:pStyle w:val="Heading2"/>
        <w:rPr>
          <w:rFonts w:ascii="CircularXX Light" w:hAnsi="CircularXX Light" w:cs="CircularXX Light"/>
          <w:color w:val="23B4C3"/>
        </w:rPr>
      </w:pPr>
      <w:r w:rsidRPr="006F51DF">
        <w:rPr>
          <w:rFonts w:ascii="CircularXX Light" w:hAnsi="CircularXX Light" w:cs="CircularXX Light"/>
          <w:color w:val="23B4C3"/>
        </w:rPr>
        <w:t>Reference Standard</w:t>
      </w:r>
    </w:p>
    <w:p w14:paraId="0A8CC1DA" w14:textId="77777777" w:rsidR="00F81497" w:rsidRPr="006F51DF" w:rsidRDefault="00F81497" w:rsidP="00F81497">
      <w:pPr>
        <w:spacing w:afterLines="60" w:after="144"/>
        <w:rPr>
          <w:rFonts w:ascii="CircularXX Light" w:hAnsi="CircularXX Light" w:cs="CircularXX Light"/>
        </w:rPr>
      </w:pPr>
      <w:r w:rsidRPr="006F51DF">
        <w:rPr>
          <w:rFonts w:ascii="CircularXX Light" w:hAnsi="CircularXX Light" w:cs="CircularXX Light"/>
        </w:rPr>
        <w:t xml:space="preserve">This code of practice conforms to and takes from </w:t>
      </w:r>
      <w:r w:rsidRPr="006F51DF">
        <w:rPr>
          <w:rFonts w:ascii="CircularXX Light" w:hAnsi="CircularXX Light" w:cs="CircularXX Light"/>
          <w:i/>
          <w:iCs/>
        </w:rPr>
        <w:t xml:space="preserve">AS/ISO 10002—2006 Customer Satisfaction; Guidelines for complaints handling in </w:t>
      </w:r>
      <w:proofErr w:type="spellStart"/>
      <w:r w:rsidRPr="006F51DF">
        <w:rPr>
          <w:rFonts w:ascii="CircularXX Light" w:hAnsi="CircularXX Light" w:cs="CircularXX Light"/>
          <w:i/>
          <w:iCs/>
        </w:rPr>
        <w:t>organisations</w:t>
      </w:r>
      <w:proofErr w:type="spellEnd"/>
      <w:r w:rsidRPr="006F51DF">
        <w:rPr>
          <w:rFonts w:ascii="CircularXX Light" w:hAnsi="CircularXX Light" w:cs="CircularXX Light"/>
        </w:rPr>
        <w:t>, as published by Standards Australia.</w:t>
      </w:r>
    </w:p>
    <w:p w14:paraId="0A8CC1DB" w14:textId="77777777" w:rsidR="00227DDE" w:rsidRPr="006F51DF" w:rsidRDefault="00227DDE" w:rsidP="00754AA4">
      <w:pPr>
        <w:rPr>
          <w:rFonts w:ascii="CircularXX Light" w:hAnsi="CircularXX Light" w:cs="CircularXX Light"/>
          <w:color w:val="23B4C3"/>
          <w:szCs w:val="22"/>
        </w:rPr>
      </w:pPr>
    </w:p>
    <w:p w14:paraId="0A8CC1DC" w14:textId="77777777" w:rsidR="00523BD5" w:rsidRPr="006F51DF" w:rsidRDefault="00F81497" w:rsidP="00523BD5">
      <w:pPr>
        <w:pStyle w:val="Heading2"/>
        <w:rPr>
          <w:rFonts w:ascii="CircularXX Light" w:hAnsi="CircularXX Light" w:cs="CircularXX Light"/>
          <w:color w:val="23B4C3"/>
        </w:rPr>
      </w:pPr>
      <w:r w:rsidRPr="006F51DF">
        <w:rPr>
          <w:rFonts w:ascii="CircularXX Light" w:hAnsi="CircularXX Light" w:cs="CircularXX Light"/>
          <w:color w:val="23B4C3"/>
        </w:rPr>
        <w:t>Policy</w:t>
      </w:r>
    </w:p>
    <w:p w14:paraId="0A8CC1DD" w14:textId="41349430" w:rsidR="00F81497" w:rsidRPr="006F51DF" w:rsidRDefault="00F81497" w:rsidP="00F81497">
      <w:pPr>
        <w:widowControl w:val="0"/>
        <w:spacing w:line="241" w:lineRule="auto"/>
        <w:rPr>
          <w:rFonts w:ascii="CircularXX Light" w:eastAsia="Arial" w:hAnsi="CircularXX Light" w:cs="CircularXX Light"/>
          <w:bCs/>
          <w:spacing w:val="-2"/>
        </w:rPr>
      </w:pPr>
      <w:r w:rsidRPr="006F51DF">
        <w:rPr>
          <w:rFonts w:ascii="CircularXX Light" w:eastAsia="Arial" w:hAnsi="CircularXX Light" w:cs="CircularXX Light"/>
          <w:bCs/>
          <w:spacing w:val="-2"/>
        </w:rPr>
        <w:t>LLGU and its Operators share common corporate goals of Customer Focus. We are committed to Customer Service Excellence including handling Customer complaints in relation to service, technical and financial matters.  We assure our customers of this commitment through the following actions:</w:t>
      </w:r>
    </w:p>
    <w:p w14:paraId="0A8CC1DE" w14:textId="77777777" w:rsidR="00A6233F" w:rsidRPr="006F51DF" w:rsidRDefault="00A6233F">
      <w:pPr>
        <w:rPr>
          <w:rFonts w:ascii="CircularXX Light" w:eastAsia="Arial" w:hAnsi="CircularXX Light" w:cs="CircularXX Light"/>
          <w:bCs/>
          <w:spacing w:val="-2"/>
        </w:rPr>
      </w:pPr>
      <w:r w:rsidRPr="006F51DF">
        <w:rPr>
          <w:rFonts w:ascii="CircularXX Light" w:eastAsia="Arial" w:hAnsi="CircularXX Light" w:cs="CircularXX Light"/>
          <w:bCs/>
          <w:spacing w:val="-2"/>
        </w:rPr>
        <w:br w:type="page"/>
      </w:r>
    </w:p>
    <w:tbl>
      <w:tblPr>
        <w:tblStyle w:val="GridTable41"/>
        <w:tblW w:w="0" w:type="auto"/>
        <w:tblLook w:val="0620" w:firstRow="1" w:lastRow="0" w:firstColumn="0" w:lastColumn="0" w:noHBand="1" w:noVBand="1"/>
      </w:tblPr>
      <w:tblGrid>
        <w:gridCol w:w="2943"/>
        <w:gridCol w:w="6804"/>
      </w:tblGrid>
      <w:tr w:rsidR="00E10C2E" w:rsidRPr="00887A05" w14:paraId="21F50608" w14:textId="77777777" w:rsidTr="003F0590">
        <w:trPr>
          <w:cnfStyle w:val="100000000000" w:firstRow="1" w:lastRow="0" w:firstColumn="0" w:lastColumn="0" w:oddVBand="0" w:evenVBand="0" w:oddHBand="0" w:evenHBand="0" w:firstRowFirstColumn="0" w:firstRowLastColumn="0" w:lastRowFirstColumn="0" w:lastRowLastColumn="0"/>
        </w:trPr>
        <w:tc>
          <w:tcPr>
            <w:tcW w:w="9747" w:type="dxa"/>
            <w:gridSpan w:val="2"/>
            <w:shd w:val="clear" w:color="auto" w:fill="23B4C3"/>
          </w:tcPr>
          <w:p w14:paraId="4FE5121F" w14:textId="77777777" w:rsidR="00E10C2E" w:rsidRPr="00887A05" w:rsidRDefault="00E10C2E" w:rsidP="009121A8">
            <w:pPr>
              <w:rPr>
                <w:rFonts w:ascii="CircularXX Light" w:hAnsi="CircularXX Light" w:cs="CircularXX Light"/>
                <w:lang w:eastAsia="en-AU"/>
              </w:rPr>
            </w:pPr>
            <w:r w:rsidRPr="00887A05">
              <w:rPr>
                <w:rFonts w:ascii="CircularXX Light" w:hAnsi="CircularXX Light" w:cs="CircularXX Light"/>
                <w:lang w:eastAsia="en-AU"/>
              </w:rPr>
              <w:lastRenderedPageBreak/>
              <w:t>Customer Complaints Process Resolution</w:t>
            </w:r>
          </w:p>
        </w:tc>
      </w:tr>
      <w:tr w:rsidR="00E10C2E" w:rsidRPr="00887A05" w14:paraId="712FC2E8" w14:textId="77777777" w:rsidTr="003F0590">
        <w:tc>
          <w:tcPr>
            <w:tcW w:w="2943" w:type="dxa"/>
          </w:tcPr>
          <w:p w14:paraId="4FF5216B" w14:textId="77777777" w:rsidR="00E10C2E" w:rsidRPr="00887A05" w:rsidRDefault="00E10C2E" w:rsidP="009121A8">
            <w:pPr>
              <w:jc w:val="center"/>
              <w:rPr>
                <w:rFonts w:ascii="CircularXX Light" w:eastAsia="Arial" w:hAnsi="CircularXX Light" w:cs="CircularXX Light"/>
                <w:bCs/>
                <w:spacing w:val="-2"/>
              </w:rPr>
            </w:pPr>
            <w:r w:rsidRPr="00887A05">
              <w:rPr>
                <w:rFonts w:ascii="CircularXX Light" w:eastAsia="Arial" w:hAnsi="CircularXX Light" w:cs="CircularXX Light"/>
                <w:bCs/>
                <w:noProof/>
                <w:spacing w:val="-2"/>
                <w:lang w:val="en-AU" w:eastAsia="en-AU"/>
              </w:rPr>
              <mc:AlternateContent>
                <mc:Choice Requires="wps">
                  <w:drawing>
                    <wp:anchor distT="0" distB="0" distL="114300" distR="114300" simplePos="0" relativeHeight="251652608" behindDoc="0" locked="0" layoutInCell="1" allowOverlap="1" wp14:anchorId="440E4DF1" wp14:editId="73D0E273">
                      <wp:simplePos x="0" y="0"/>
                      <wp:positionH relativeFrom="column">
                        <wp:posOffset>-7620</wp:posOffset>
                      </wp:positionH>
                      <wp:positionV relativeFrom="paragraph">
                        <wp:posOffset>98425</wp:posOffset>
                      </wp:positionV>
                      <wp:extent cx="279219" cy="297089"/>
                      <wp:effectExtent l="0" t="0" r="26035" b="27305"/>
                      <wp:wrapNone/>
                      <wp:docPr id="16" name="Rounded Rectangle 16"/>
                      <wp:cNvGraphicFramePr/>
                      <a:graphic xmlns:a="http://schemas.openxmlformats.org/drawingml/2006/main">
                        <a:graphicData uri="http://schemas.microsoft.com/office/word/2010/wordprocessingShape">
                          <wps:wsp>
                            <wps:cNvSpPr/>
                            <wps:spPr bwMode="ltGray">
                              <a:xfrm>
                                <a:off x="0" y="0"/>
                                <a:ext cx="279219" cy="297089"/>
                              </a:xfrm>
                              <a:prstGeom prst="roundRect">
                                <a:avLst/>
                              </a:prstGeom>
                              <a:solidFill>
                                <a:srgbClr val="00B0F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246C01" w14:textId="77777777" w:rsidR="00E10C2E" w:rsidRPr="00642494" w:rsidRDefault="00E10C2E" w:rsidP="00E10C2E">
                                  <w:pPr>
                                    <w:shd w:val="clear" w:color="auto" w:fill="00B0F0"/>
                                    <w:jc w:val="center"/>
                                    <w:rPr>
                                      <w:b/>
                                      <w:color w:val="FFFFFF" w:themeColor="background1"/>
                                    </w:rPr>
                                  </w:pPr>
                                  <w:r w:rsidRPr="00642494">
                                    <w:rPr>
                                      <w:b/>
                                      <w:color w:val="FFFFFF" w:themeColor="background1"/>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0E4DF1" id="Rounded Rectangle 16" o:spid="_x0000_s1027" style="position:absolute;left:0;text-align:left;margin-left:-.6pt;margin-top:7.75pt;width:22pt;height:2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" fillcolor="#00b0f0" strokecolor="#00b0f0" strokeweight=".25pt">
                      <v:textbox>
                        <w:txbxContent>
                          <w:p w14:paraId="1E246C01" w14:textId="77777777" w:rsidR="00E10C2E" w:rsidRPr="00642494" w:rsidRDefault="00E10C2E" w:rsidP="00E10C2E">
                            <w:pPr>
                              <w:shd w:val="clear" w:color="auto" w:fill="00B0F0"/>
                              <w:jc w:val="center"/>
                              <w:rPr>
                                <w:b/>
                                <w:color w:val="FFFFFF" w:themeColor="background1"/>
                              </w:rPr>
                            </w:pPr>
                            <w:r w:rsidRPr="00642494">
                              <w:rPr>
                                <w:b/>
                                <w:color w:val="FFFFFF" w:themeColor="background1"/>
                              </w:rPr>
                              <w:t>1</w:t>
                            </w:r>
                          </w:p>
                        </w:txbxContent>
                      </v:textbox>
                    </v:roundrect>
                  </w:pict>
                </mc:Fallback>
              </mc:AlternateContent>
            </w:r>
            <w:r w:rsidRPr="00887A05">
              <w:rPr>
                <w:rFonts w:ascii="CircularXX Light" w:eastAsia="Arial" w:hAnsi="CircularXX Light" w:cs="CircularXX Light"/>
                <w:bCs/>
                <w:noProof/>
                <w:spacing w:val="-2"/>
                <w:lang w:val="en-AU" w:eastAsia="en-AU"/>
              </w:rPr>
              <w:drawing>
                <wp:inline distT="0" distB="0" distL="0" distR="0" wp14:anchorId="2F8C560E" wp14:editId="35CE2FBA">
                  <wp:extent cx="1600200" cy="1400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0200" cy="1400175"/>
                          </a:xfrm>
                          <a:prstGeom prst="rect">
                            <a:avLst/>
                          </a:prstGeom>
                          <a:noFill/>
                        </pic:spPr>
                      </pic:pic>
                    </a:graphicData>
                  </a:graphic>
                </wp:inline>
              </w:drawing>
            </w:r>
          </w:p>
        </w:tc>
        <w:tc>
          <w:tcPr>
            <w:tcW w:w="6804" w:type="dxa"/>
          </w:tcPr>
          <w:p w14:paraId="0A0FEEC6" w14:textId="77777777" w:rsidR="00E10C2E" w:rsidRPr="00887A05" w:rsidRDefault="00E10C2E" w:rsidP="009121A8">
            <w:pPr>
              <w:widowControl w:val="0"/>
              <w:spacing w:line="241" w:lineRule="auto"/>
              <w:ind w:right="118"/>
              <w:rPr>
                <w:rFonts w:ascii="CircularXX Light" w:eastAsia="Arial" w:hAnsi="CircularXX Light" w:cs="CircularXX Light"/>
                <w:b/>
                <w:bCs/>
                <w:i/>
                <w:spacing w:val="-2"/>
                <w:szCs w:val="22"/>
              </w:rPr>
            </w:pPr>
            <w:r w:rsidRPr="00887A05">
              <w:rPr>
                <w:rFonts w:ascii="CircularXX Light" w:eastAsia="Arial" w:hAnsi="CircularXX Light" w:cs="CircularXX Light"/>
                <w:b/>
                <w:bCs/>
                <w:i/>
                <w:spacing w:val="-2"/>
                <w:szCs w:val="22"/>
              </w:rPr>
              <w:t>Receipt of complaints</w:t>
            </w:r>
          </w:p>
          <w:p w14:paraId="0087B4CD" w14:textId="3D72EB6A" w:rsidR="00E10C2E" w:rsidRPr="000C1658" w:rsidRDefault="00E10C2E" w:rsidP="000C1658">
            <w:pPr>
              <w:widowControl w:val="0"/>
              <w:spacing w:line="241" w:lineRule="auto"/>
              <w:ind w:right="118"/>
              <w:rPr>
                <w:rFonts w:ascii="CircularXX Light" w:eastAsia="Arial" w:hAnsi="CircularXX Light" w:cs="CircularXX Light"/>
                <w:spacing w:val="-2"/>
              </w:rPr>
            </w:pPr>
            <w:r w:rsidRPr="00887A05">
              <w:rPr>
                <w:rFonts w:ascii="CircularXX Light" w:eastAsia="Arial" w:hAnsi="CircularXX Light" w:cs="CircularXX Light"/>
                <w:spacing w:val="-2"/>
              </w:rPr>
              <w:t xml:space="preserve">Upon receiving a complaint, the complaint will be recorded with supporting information and a unique identifier code given to the customer (Appendix 1). The record of the initial complaint will identify the remedy sought by the complainant and any other information necessary for the effective handling of the complaint. </w:t>
            </w:r>
            <w:r w:rsidR="00B841B7">
              <w:rPr>
                <w:rFonts w:ascii="CircularXX Light" w:eastAsia="Arial" w:hAnsi="CircularXX Light" w:cs="CircularXX Light"/>
                <w:spacing w:val="-2"/>
              </w:rPr>
              <w:t>LLGU</w:t>
            </w:r>
            <w:r w:rsidRPr="00887A05">
              <w:rPr>
                <w:rFonts w:ascii="CircularXX Light" w:eastAsia="Arial" w:hAnsi="CircularXX Light" w:cs="CircularXX Light"/>
                <w:spacing w:val="-2"/>
              </w:rPr>
              <w:t xml:space="preserve"> aims to resolve customer complaints at the first point of contact by providing a solution or negotiating an agreed course of action. </w:t>
            </w:r>
          </w:p>
        </w:tc>
      </w:tr>
      <w:tr w:rsidR="00E10C2E" w:rsidRPr="00887A05" w14:paraId="73B74C25" w14:textId="77777777" w:rsidTr="003F0590">
        <w:tc>
          <w:tcPr>
            <w:tcW w:w="2943" w:type="dxa"/>
            <w:shd w:val="clear" w:color="auto" w:fill="23B4C3"/>
          </w:tcPr>
          <w:p w14:paraId="50554574" w14:textId="77777777" w:rsidR="00E10C2E" w:rsidRPr="00887A05" w:rsidRDefault="00E10C2E" w:rsidP="009121A8">
            <w:pPr>
              <w:jc w:val="center"/>
              <w:rPr>
                <w:rFonts w:ascii="CircularXX Light" w:eastAsia="Arial" w:hAnsi="CircularXX Light" w:cs="CircularXX Light"/>
                <w:bCs/>
                <w:noProof/>
                <w:spacing w:val="-2"/>
                <w:lang w:val="en-AU" w:eastAsia="en-AU"/>
              </w:rPr>
            </w:pPr>
          </w:p>
        </w:tc>
        <w:tc>
          <w:tcPr>
            <w:tcW w:w="6804" w:type="dxa"/>
            <w:shd w:val="clear" w:color="auto" w:fill="23B4C3"/>
          </w:tcPr>
          <w:p w14:paraId="72564C3A" w14:textId="77777777" w:rsidR="00E10C2E" w:rsidRPr="00887A05" w:rsidRDefault="00E10C2E" w:rsidP="009121A8">
            <w:pPr>
              <w:rPr>
                <w:rFonts w:ascii="CircularXX Light" w:eastAsia="Arial" w:hAnsi="CircularXX Light" w:cs="CircularXX Light"/>
                <w:bCs/>
                <w:spacing w:val="-2"/>
                <w:szCs w:val="22"/>
              </w:rPr>
            </w:pPr>
          </w:p>
        </w:tc>
      </w:tr>
      <w:tr w:rsidR="00E10C2E" w:rsidRPr="00887A05" w14:paraId="306D192F" w14:textId="77777777" w:rsidTr="003F0590">
        <w:tc>
          <w:tcPr>
            <w:tcW w:w="2943" w:type="dxa"/>
          </w:tcPr>
          <w:p w14:paraId="59F12A0A" w14:textId="77777777" w:rsidR="00E10C2E" w:rsidRPr="00887A05" w:rsidRDefault="00E10C2E" w:rsidP="009121A8">
            <w:pPr>
              <w:jc w:val="center"/>
              <w:rPr>
                <w:rFonts w:ascii="CircularXX Light" w:eastAsia="Arial" w:hAnsi="CircularXX Light" w:cs="CircularXX Light"/>
                <w:bCs/>
                <w:noProof/>
                <w:spacing w:val="-2"/>
                <w:lang w:val="en-AU" w:eastAsia="en-AU"/>
              </w:rPr>
            </w:pPr>
            <w:r w:rsidRPr="00887A05">
              <w:rPr>
                <w:rFonts w:ascii="CircularXX Light" w:eastAsia="Arial" w:hAnsi="CircularXX Light" w:cs="CircularXX Light"/>
                <w:bCs/>
                <w:noProof/>
                <w:spacing w:val="-2"/>
                <w:lang w:val="en-AU" w:eastAsia="en-AU"/>
              </w:rPr>
              <mc:AlternateContent>
                <mc:Choice Requires="wps">
                  <w:drawing>
                    <wp:anchor distT="0" distB="0" distL="114300" distR="114300" simplePos="0" relativeHeight="251655680" behindDoc="0" locked="0" layoutInCell="1" allowOverlap="1" wp14:anchorId="4209C7D7" wp14:editId="7E255267">
                      <wp:simplePos x="0" y="0"/>
                      <wp:positionH relativeFrom="column">
                        <wp:posOffset>-8255</wp:posOffset>
                      </wp:positionH>
                      <wp:positionV relativeFrom="paragraph">
                        <wp:posOffset>90805</wp:posOffset>
                      </wp:positionV>
                      <wp:extent cx="279219" cy="297089"/>
                      <wp:effectExtent l="0" t="0" r="26035" b="27305"/>
                      <wp:wrapNone/>
                      <wp:docPr id="20" name="Rounded Rectangle 20"/>
                      <wp:cNvGraphicFramePr/>
                      <a:graphic xmlns:a="http://schemas.openxmlformats.org/drawingml/2006/main">
                        <a:graphicData uri="http://schemas.microsoft.com/office/word/2010/wordprocessingShape">
                          <wps:wsp>
                            <wps:cNvSpPr/>
                            <wps:spPr bwMode="ltGray">
                              <a:xfrm>
                                <a:off x="0" y="0"/>
                                <a:ext cx="279219" cy="297089"/>
                              </a:xfrm>
                              <a:prstGeom prst="roundRect">
                                <a:avLst/>
                              </a:prstGeom>
                              <a:solidFill>
                                <a:srgbClr val="00B0F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33BF5" w14:textId="77777777" w:rsidR="00E10C2E" w:rsidRPr="00642494" w:rsidRDefault="00E10C2E" w:rsidP="00E10C2E">
                                  <w:pPr>
                                    <w:shd w:val="clear" w:color="auto" w:fill="00B0F0"/>
                                    <w:jc w:val="center"/>
                                    <w:rPr>
                                      <w:b/>
                                      <w:color w:val="FFFFFF" w:themeColor="background1"/>
                                    </w:rPr>
                                  </w:pPr>
                                  <w:r>
                                    <w:rPr>
                                      <w:b/>
                                      <w:color w:val="FFFFFF" w:themeColor="background1"/>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09C7D7" id="Rounded Rectangle 20" o:spid="_x0000_s1028" style="position:absolute;left:0;text-align:left;margin-left:-.65pt;margin-top:7.15pt;width:22pt;height:23.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" fillcolor="#00b0f0" strokecolor="#00b0f0" strokeweight=".25pt">
                      <v:textbox>
                        <w:txbxContent>
                          <w:p w14:paraId="7D733BF5" w14:textId="77777777" w:rsidR="00E10C2E" w:rsidRPr="00642494" w:rsidRDefault="00E10C2E" w:rsidP="00E10C2E">
                            <w:pPr>
                              <w:shd w:val="clear" w:color="auto" w:fill="00B0F0"/>
                              <w:jc w:val="center"/>
                              <w:rPr>
                                <w:b/>
                                <w:color w:val="FFFFFF" w:themeColor="background1"/>
                              </w:rPr>
                            </w:pPr>
                            <w:r>
                              <w:rPr>
                                <w:b/>
                                <w:color w:val="FFFFFF" w:themeColor="background1"/>
                              </w:rPr>
                              <w:t>2</w:t>
                            </w:r>
                          </w:p>
                        </w:txbxContent>
                      </v:textbox>
                    </v:roundrect>
                  </w:pict>
                </mc:Fallback>
              </mc:AlternateContent>
            </w:r>
            <w:r w:rsidRPr="00887A05">
              <w:rPr>
                <w:rFonts w:ascii="CircularXX Light" w:eastAsia="Arial" w:hAnsi="CircularXX Light" w:cs="CircularXX Light"/>
                <w:bCs/>
                <w:noProof/>
                <w:spacing w:val="-2"/>
                <w:lang w:val="en-AU" w:eastAsia="en-AU"/>
              </w:rPr>
              <w:drawing>
                <wp:inline distT="0" distB="0" distL="0" distR="0" wp14:anchorId="33FF54FC" wp14:editId="656C2548">
                  <wp:extent cx="1589314" cy="117519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6112" cy="1180224"/>
                          </a:xfrm>
                          <a:prstGeom prst="rect">
                            <a:avLst/>
                          </a:prstGeom>
                          <a:noFill/>
                        </pic:spPr>
                      </pic:pic>
                    </a:graphicData>
                  </a:graphic>
                </wp:inline>
              </w:drawing>
            </w:r>
          </w:p>
        </w:tc>
        <w:tc>
          <w:tcPr>
            <w:tcW w:w="6804" w:type="dxa"/>
          </w:tcPr>
          <w:p w14:paraId="13E6B28E" w14:textId="77777777" w:rsidR="00E10C2E" w:rsidRPr="00887A05" w:rsidRDefault="00E10C2E" w:rsidP="009121A8">
            <w:pPr>
              <w:widowControl w:val="0"/>
              <w:spacing w:line="241" w:lineRule="auto"/>
              <w:ind w:right="118"/>
              <w:rPr>
                <w:rFonts w:ascii="CircularXX Light" w:eastAsia="Arial" w:hAnsi="CircularXX Light" w:cs="CircularXX Light"/>
                <w:b/>
                <w:bCs/>
                <w:i/>
                <w:spacing w:val="-2"/>
                <w:szCs w:val="22"/>
              </w:rPr>
            </w:pPr>
            <w:r w:rsidRPr="00887A05">
              <w:rPr>
                <w:rFonts w:ascii="CircularXX Light" w:eastAsia="Arial" w:hAnsi="CircularXX Light" w:cs="CircularXX Light"/>
                <w:b/>
                <w:bCs/>
                <w:i/>
                <w:spacing w:val="-2"/>
                <w:szCs w:val="22"/>
              </w:rPr>
              <w:t>Tracking of complaints</w:t>
            </w:r>
          </w:p>
          <w:p w14:paraId="145C9ACD" w14:textId="77777777" w:rsidR="00E10C2E" w:rsidRPr="00887A05" w:rsidRDefault="00E10C2E" w:rsidP="009121A8">
            <w:pPr>
              <w:widowControl w:val="0"/>
              <w:spacing w:line="241" w:lineRule="auto"/>
              <w:ind w:right="118"/>
              <w:rPr>
                <w:rFonts w:ascii="CircularXX Light" w:eastAsia="Arial" w:hAnsi="CircularXX Light" w:cs="CircularXX Light"/>
                <w:bCs/>
                <w:spacing w:val="-2"/>
                <w:szCs w:val="22"/>
              </w:rPr>
            </w:pPr>
            <w:r w:rsidRPr="00887A05">
              <w:rPr>
                <w:rFonts w:ascii="CircularXX Light" w:eastAsia="Arial" w:hAnsi="CircularXX Light" w:cs="CircularXX Light"/>
                <w:bCs/>
                <w:spacing w:val="-2"/>
                <w:szCs w:val="22"/>
              </w:rPr>
              <w:t>The complaint will be tracked from initial receipt through the entire process until the complainant is satisfied or the final decision is made.  An up-to-date status will be made available to the complainant upon request and at regular intervals.</w:t>
            </w:r>
          </w:p>
          <w:p w14:paraId="3FAB5A34" w14:textId="77777777" w:rsidR="00E10C2E" w:rsidRPr="00887A05" w:rsidRDefault="00E10C2E" w:rsidP="009121A8">
            <w:pPr>
              <w:widowControl w:val="0"/>
              <w:spacing w:line="241" w:lineRule="auto"/>
              <w:ind w:right="118"/>
              <w:rPr>
                <w:rFonts w:ascii="CircularXX Light" w:eastAsia="Arial" w:hAnsi="CircularXX Light" w:cs="CircularXX Light"/>
                <w:bCs/>
                <w:spacing w:val="-2"/>
                <w:szCs w:val="22"/>
              </w:rPr>
            </w:pPr>
          </w:p>
          <w:p w14:paraId="2BB04B6B" w14:textId="77777777" w:rsidR="00E10C2E" w:rsidRPr="00887A05" w:rsidRDefault="00E10C2E" w:rsidP="00DC72BD">
            <w:pPr>
              <w:widowControl w:val="0"/>
              <w:spacing w:line="241" w:lineRule="auto"/>
              <w:ind w:right="118"/>
              <w:rPr>
                <w:rFonts w:ascii="CircularXX Light" w:eastAsia="Arial" w:hAnsi="CircularXX Light" w:cs="CircularXX Light"/>
                <w:b/>
                <w:bCs/>
                <w:i/>
                <w:spacing w:val="-2"/>
                <w:szCs w:val="22"/>
              </w:rPr>
            </w:pPr>
            <w:r w:rsidRPr="00887A05">
              <w:rPr>
                <w:rFonts w:ascii="CircularXX Light" w:eastAsia="Arial" w:hAnsi="CircularXX Light" w:cs="CircularXX Light"/>
                <w:b/>
                <w:bCs/>
                <w:i/>
                <w:spacing w:val="-2"/>
                <w:szCs w:val="22"/>
              </w:rPr>
              <w:t>Initial assessment of complaint</w:t>
            </w:r>
          </w:p>
          <w:p w14:paraId="254A0923" w14:textId="77777777" w:rsidR="00E10C2E" w:rsidRPr="00887A05" w:rsidRDefault="00E10C2E" w:rsidP="00DC72BD">
            <w:pPr>
              <w:widowControl w:val="0"/>
              <w:spacing w:line="241" w:lineRule="auto"/>
              <w:ind w:right="118"/>
              <w:rPr>
                <w:rFonts w:ascii="CircularXX Light" w:eastAsia="Arial" w:hAnsi="CircularXX Light" w:cs="CircularXX Light"/>
                <w:bCs/>
                <w:spacing w:val="-2"/>
                <w:szCs w:val="22"/>
              </w:rPr>
            </w:pPr>
            <w:r w:rsidRPr="00887A05">
              <w:rPr>
                <w:rFonts w:ascii="CircularXX Light" w:eastAsia="Arial" w:hAnsi="CircularXX Light" w:cs="CircularXX Light"/>
                <w:bCs/>
                <w:spacing w:val="-2"/>
                <w:szCs w:val="22"/>
              </w:rPr>
              <w:t>After receipt, each complaint will be initially assessed in terms of criteria such as severity, safety implication, complexity, impact, and the need and possibility of immediate action.</w:t>
            </w:r>
          </w:p>
          <w:p w14:paraId="244D3F36" w14:textId="77777777" w:rsidR="00E10C2E" w:rsidRPr="00887A05" w:rsidRDefault="00E10C2E" w:rsidP="009121A8">
            <w:pPr>
              <w:widowControl w:val="0"/>
              <w:spacing w:line="241" w:lineRule="auto"/>
              <w:ind w:left="720" w:right="118"/>
              <w:rPr>
                <w:rFonts w:ascii="CircularXX Light" w:eastAsia="Arial" w:hAnsi="CircularXX Light" w:cs="CircularXX Light"/>
                <w:bCs/>
                <w:spacing w:val="-2"/>
                <w:szCs w:val="22"/>
              </w:rPr>
            </w:pPr>
          </w:p>
          <w:p w14:paraId="427EB6A3" w14:textId="77777777" w:rsidR="00E10C2E" w:rsidRPr="00887A05" w:rsidRDefault="00E10C2E" w:rsidP="00DC72BD">
            <w:pPr>
              <w:widowControl w:val="0"/>
              <w:spacing w:line="241" w:lineRule="auto"/>
              <w:ind w:right="118"/>
              <w:rPr>
                <w:rFonts w:ascii="CircularXX Light" w:eastAsia="Arial" w:hAnsi="CircularXX Light" w:cs="CircularXX Light"/>
                <w:b/>
                <w:bCs/>
                <w:i/>
                <w:spacing w:val="-2"/>
                <w:szCs w:val="22"/>
              </w:rPr>
            </w:pPr>
            <w:r w:rsidRPr="00887A05">
              <w:rPr>
                <w:rFonts w:ascii="CircularXX Light" w:eastAsia="Arial" w:hAnsi="CircularXX Light" w:cs="CircularXX Light"/>
                <w:b/>
                <w:bCs/>
                <w:i/>
                <w:spacing w:val="-2"/>
                <w:szCs w:val="22"/>
              </w:rPr>
              <w:t>Investigation of complaints</w:t>
            </w:r>
          </w:p>
          <w:p w14:paraId="09161D42" w14:textId="27E166DE" w:rsidR="00E10C2E" w:rsidRPr="00887A05" w:rsidRDefault="00E10C2E" w:rsidP="00DC72BD">
            <w:pPr>
              <w:widowControl w:val="0"/>
              <w:spacing w:line="241" w:lineRule="auto"/>
              <w:ind w:right="118"/>
              <w:rPr>
                <w:rFonts w:ascii="CircularXX Light" w:eastAsia="Arial" w:hAnsi="CircularXX Light" w:cs="CircularXX Light"/>
                <w:bCs/>
                <w:spacing w:val="-2"/>
                <w:szCs w:val="22"/>
              </w:rPr>
            </w:pPr>
            <w:r w:rsidRPr="00887A05">
              <w:rPr>
                <w:rFonts w:ascii="CircularXX Light" w:eastAsia="Arial" w:hAnsi="CircularXX Light" w:cs="CircularXX Light"/>
                <w:bCs/>
                <w:spacing w:val="-2"/>
                <w:szCs w:val="22"/>
              </w:rPr>
              <w:t>Every reasonable effort will be made to investigate all the relevant circumstances and information surrounding a complaint. The level of investigation will be commensurate with the seriousness, frequency of occurrence and severity of the complaint.</w:t>
            </w:r>
          </w:p>
        </w:tc>
      </w:tr>
      <w:tr w:rsidR="00E10C2E" w:rsidRPr="00887A05" w14:paraId="795B1A32" w14:textId="77777777" w:rsidTr="003F0590">
        <w:tc>
          <w:tcPr>
            <w:tcW w:w="2943" w:type="dxa"/>
            <w:shd w:val="clear" w:color="auto" w:fill="23B4C3"/>
          </w:tcPr>
          <w:p w14:paraId="646C005B" w14:textId="77777777" w:rsidR="00E10C2E" w:rsidRPr="00887A05" w:rsidRDefault="00E10C2E" w:rsidP="009121A8">
            <w:pPr>
              <w:jc w:val="center"/>
              <w:rPr>
                <w:rFonts w:ascii="CircularXX Light" w:eastAsia="Arial" w:hAnsi="CircularXX Light" w:cs="CircularXX Light"/>
                <w:bCs/>
                <w:noProof/>
                <w:spacing w:val="-2"/>
                <w:lang w:val="en-AU" w:eastAsia="en-AU"/>
              </w:rPr>
            </w:pPr>
          </w:p>
        </w:tc>
        <w:tc>
          <w:tcPr>
            <w:tcW w:w="6804" w:type="dxa"/>
            <w:shd w:val="clear" w:color="auto" w:fill="23B4C3"/>
          </w:tcPr>
          <w:p w14:paraId="1E568C8F" w14:textId="77777777" w:rsidR="00E10C2E" w:rsidRPr="00887A05" w:rsidRDefault="00E10C2E" w:rsidP="009121A8">
            <w:pPr>
              <w:rPr>
                <w:rFonts w:ascii="CircularXX Light" w:eastAsia="Arial" w:hAnsi="CircularXX Light" w:cs="CircularXX Light"/>
                <w:bCs/>
                <w:spacing w:val="-2"/>
                <w:szCs w:val="22"/>
              </w:rPr>
            </w:pPr>
          </w:p>
        </w:tc>
      </w:tr>
      <w:tr w:rsidR="00E10C2E" w:rsidRPr="00887A05" w14:paraId="7939D4C1" w14:textId="77777777" w:rsidTr="003F0590">
        <w:tc>
          <w:tcPr>
            <w:tcW w:w="2943" w:type="dxa"/>
          </w:tcPr>
          <w:p w14:paraId="3708DE9C" w14:textId="77777777" w:rsidR="00E10C2E" w:rsidRPr="00887A05" w:rsidRDefault="00E10C2E" w:rsidP="009121A8">
            <w:pPr>
              <w:jc w:val="center"/>
              <w:rPr>
                <w:rFonts w:ascii="CircularXX Light" w:eastAsia="Arial" w:hAnsi="CircularXX Light" w:cs="CircularXX Light"/>
                <w:bCs/>
                <w:noProof/>
                <w:spacing w:val="-2"/>
                <w:lang w:val="en-AU" w:eastAsia="en-AU"/>
              </w:rPr>
            </w:pPr>
            <w:r w:rsidRPr="00887A05">
              <w:rPr>
                <w:rFonts w:ascii="CircularXX Light" w:eastAsia="Arial" w:hAnsi="CircularXX Light" w:cs="CircularXX Light"/>
                <w:bCs/>
                <w:noProof/>
                <w:spacing w:val="-2"/>
                <w:lang w:val="en-AU" w:eastAsia="en-AU"/>
              </w:rPr>
              <mc:AlternateContent>
                <mc:Choice Requires="wps">
                  <w:drawing>
                    <wp:anchor distT="0" distB="0" distL="114300" distR="114300" simplePos="0" relativeHeight="251658752" behindDoc="0" locked="0" layoutInCell="1" allowOverlap="1" wp14:anchorId="00DF1DEA" wp14:editId="0A8B5CEC">
                      <wp:simplePos x="0" y="0"/>
                      <wp:positionH relativeFrom="column">
                        <wp:posOffset>6985</wp:posOffset>
                      </wp:positionH>
                      <wp:positionV relativeFrom="paragraph">
                        <wp:posOffset>105410</wp:posOffset>
                      </wp:positionV>
                      <wp:extent cx="279219" cy="297089"/>
                      <wp:effectExtent l="0" t="0" r="26035" b="27305"/>
                      <wp:wrapNone/>
                      <wp:docPr id="21" name="Rounded Rectangle 21"/>
                      <wp:cNvGraphicFramePr/>
                      <a:graphic xmlns:a="http://schemas.openxmlformats.org/drawingml/2006/main">
                        <a:graphicData uri="http://schemas.microsoft.com/office/word/2010/wordprocessingShape">
                          <wps:wsp>
                            <wps:cNvSpPr/>
                            <wps:spPr bwMode="ltGray">
                              <a:xfrm>
                                <a:off x="0" y="0"/>
                                <a:ext cx="279219" cy="297089"/>
                              </a:xfrm>
                              <a:prstGeom prst="roundRect">
                                <a:avLst/>
                              </a:prstGeom>
                              <a:solidFill>
                                <a:srgbClr val="00B0F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EC0A46" w14:textId="55F03DBB" w:rsidR="00E10C2E" w:rsidRPr="002B07EB" w:rsidRDefault="002B07EB" w:rsidP="00E10C2E">
                                  <w:pPr>
                                    <w:shd w:val="clear" w:color="auto" w:fill="00B0F0"/>
                                    <w:jc w:val="center"/>
                                    <w:rPr>
                                      <w:b/>
                                      <w:color w:val="FFFFFF" w:themeColor="background1"/>
                                      <w:lang w:val="en-AU"/>
                                    </w:rPr>
                                  </w:pPr>
                                  <w:r>
                                    <w:rPr>
                                      <w:b/>
                                      <w:color w:val="FFFFFF" w:themeColor="background1"/>
                                      <w:lang w:val="en-AU"/>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DF1DEA" id="Rounded Rectangle 21" o:spid="_x0000_s1029" style="position:absolute;left:0;text-align:left;margin-left:.55pt;margin-top:8.3pt;width:22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" fillcolor="#00b0f0" strokecolor="#00b0f0" strokeweight=".25pt">
                      <v:textbox>
                        <w:txbxContent>
                          <w:p w14:paraId="74EC0A46" w14:textId="55F03DBB" w:rsidR="00E10C2E" w:rsidRPr="002B07EB" w:rsidRDefault="002B07EB" w:rsidP="00E10C2E">
                            <w:pPr>
                              <w:shd w:val="clear" w:color="auto" w:fill="00B0F0"/>
                              <w:jc w:val="center"/>
                              <w:rPr>
                                <w:b/>
                                <w:color w:val="FFFFFF" w:themeColor="background1"/>
                                <w:lang w:val="en-AU"/>
                              </w:rPr>
                            </w:pPr>
                            <w:r>
                              <w:rPr>
                                <w:b/>
                                <w:color w:val="FFFFFF" w:themeColor="background1"/>
                                <w:lang w:val="en-AU"/>
                              </w:rPr>
                              <w:t>3</w:t>
                            </w:r>
                          </w:p>
                        </w:txbxContent>
                      </v:textbox>
                    </v:roundrect>
                  </w:pict>
                </mc:Fallback>
              </mc:AlternateContent>
            </w:r>
            <w:r w:rsidRPr="00887A05">
              <w:rPr>
                <w:rFonts w:ascii="CircularXX Light" w:eastAsia="Arial" w:hAnsi="CircularXX Light" w:cs="CircularXX Light"/>
                <w:bCs/>
                <w:noProof/>
                <w:spacing w:val="-2"/>
                <w:lang w:val="en-AU" w:eastAsia="en-AU"/>
              </w:rPr>
              <w:drawing>
                <wp:inline distT="0" distB="0" distL="0" distR="0" wp14:anchorId="1F788515" wp14:editId="6D963035">
                  <wp:extent cx="1212397" cy="142846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25697" cy="1444138"/>
                          </a:xfrm>
                          <a:prstGeom prst="rect">
                            <a:avLst/>
                          </a:prstGeom>
                          <a:noFill/>
                        </pic:spPr>
                      </pic:pic>
                    </a:graphicData>
                  </a:graphic>
                </wp:inline>
              </w:drawing>
            </w:r>
          </w:p>
        </w:tc>
        <w:tc>
          <w:tcPr>
            <w:tcW w:w="6804" w:type="dxa"/>
          </w:tcPr>
          <w:p w14:paraId="6A50D69E" w14:textId="77777777" w:rsidR="00E10C2E" w:rsidRPr="00887A05" w:rsidRDefault="00E10C2E" w:rsidP="009121A8">
            <w:pPr>
              <w:widowControl w:val="0"/>
              <w:spacing w:line="241" w:lineRule="auto"/>
              <w:ind w:right="118"/>
              <w:rPr>
                <w:rFonts w:ascii="CircularXX Light" w:eastAsia="Arial" w:hAnsi="CircularXX Light" w:cs="CircularXX Light"/>
                <w:b/>
                <w:bCs/>
                <w:i/>
                <w:spacing w:val="-2"/>
                <w:szCs w:val="22"/>
              </w:rPr>
            </w:pPr>
            <w:r w:rsidRPr="00887A05">
              <w:rPr>
                <w:rFonts w:ascii="CircularXX Light" w:eastAsia="Arial" w:hAnsi="CircularXX Light" w:cs="CircularXX Light"/>
                <w:b/>
                <w:bCs/>
                <w:i/>
                <w:spacing w:val="-2"/>
                <w:szCs w:val="22"/>
              </w:rPr>
              <w:t>Response to complaints</w:t>
            </w:r>
          </w:p>
          <w:p w14:paraId="3A466455" w14:textId="77777777" w:rsidR="00E10C2E" w:rsidRPr="00887A05" w:rsidRDefault="00E10C2E" w:rsidP="009121A8">
            <w:pPr>
              <w:widowControl w:val="0"/>
              <w:spacing w:line="241" w:lineRule="auto"/>
              <w:ind w:right="118"/>
              <w:rPr>
                <w:rFonts w:ascii="CircularXX Light" w:eastAsia="Arial" w:hAnsi="CircularXX Light" w:cs="CircularXX Light"/>
                <w:spacing w:val="-2"/>
                <w:szCs w:val="22"/>
              </w:rPr>
            </w:pPr>
            <w:r w:rsidRPr="00887A05">
              <w:rPr>
                <w:rFonts w:ascii="CircularXX Light" w:eastAsia="Arial" w:hAnsi="CircularXX Light" w:cs="CircularXX Light"/>
                <w:spacing w:val="-2"/>
                <w:szCs w:val="22"/>
              </w:rPr>
              <w:t>If it is not possible to resolve the complaint immediately, will provide an initial response within:</w:t>
            </w:r>
          </w:p>
          <w:p w14:paraId="3983F12A" w14:textId="77777777" w:rsidR="00E10C2E" w:rsidRPr="00887A05" w:rsidRDefault="00E10C2E" w:rsidP="00E10C2E">
            <w:pPr>
              <w:pStyle w:val="ListParagraph"/>
              <w:widowControl w:val="0"/>
              <w:numPr>
                <w:ilvl w:val="0"/>
                <w:numId w:val="26"/>
              </w:numPr>
              <w:spacing w:line="241" w:lineRule="auto"/>
              <w:ind w:right="118"/>
              <w:rPr>
                <w:rFonts w:ascii="CircularXX Light" w:eastAsia="Arial" w:hAnsi="CircularXX Light" w:cs="CircularXX Light"/>
                <w:spacing w:val="-2"/>
                <w:sz w:val="22"/>
                <w:szCs w:val="22"/>
              </w:rPr>
            </w:pPr>
            <w:r w:rsidRPr="00887A05">
              <w:rPr>
                <w:rFonts w:ascii="CircularXX Light" w:eastAsia="Arial" w:hAnsi="CircularXX Light" w:cs="CircularXX Light"/>
                <w:spacing w:val="-2"/>
                <w:sz w:val="22"/>
                <w:szCs w:val="22"/>
              </w:rPr>
              <w:t>2 working days if the complainant has phoned or spoken directly to us, or</w:t>
            </w:r>
          </w:p>
          <w:p w14:paraId="15C79B65" w14:textId="77777777" w:rsidR="00E10C2E" w:rsidRPr="0067113A" w:rsidRDefault="00E10C2E" w:rsidP="00E10C2E">
            <w:pPr>
              <w:pStyle w:val="ListParagraph"/>
              <w:widowControl w:val="0"/>
              <w:numPr>
                <w:ilvl w:val="0"/>
                <w:numId w:val="26"/>
              </w:numPr>
              <w:spacing w:line="241" w:lineRule="auto"/>
              <w:ind w:right="118"/>
              <w:rPr>
                <w:rFonts w:ascii="CircularXX Light" w:eastAsia="Arial" w:hAnsi="CircularXX Light" w:cs="CircularXX Light"/>
                <w:spacing w:val="-2"/>
                <w:sz w:val="22"/>
                <w:szCs w:val="22"/>
              </w:rPr>
            </w:pPr>
            <w:r w:rsidRPr="00887A05">
              <w:rPr>
                <w:rFonts w:ascii="CircularXX Light" w:eastAsia="Arial" w:hAnsi="CircularXX Light" w:cs="CircularXX Light"/>
                <w:spacing w:val="-2"/>
                <w:sz w:val="22"/>
                <w:szCs w:val="22"/>
              </w:rPr>
              <w:t>5 working days if the complainant has written or sent an email and the matter cannot be responded to sooner by making contact with the complainant.</w:t>
            </w:r>
          </w:p>
          <w:p w14:paraId="25A141F1" w14:textId="77777777" w:rsidR="00E10C2E" w:rsidRPr="00887A05" w:rsidRDefault="00E10C2E" w:rsidP="009121A8">
            <w:pPr>
              <w:widowControl w:val="0"/>
              <w:spacing w:line="241" w:lineRule="auto"/>
              <w:ind w:right="118"/>
              <w:rPr>
                <w:rFonts w:ascii="CircularXX Light" w:eastAsia="Arial" w:hAnsi="CircularXX Light" w:cs="CircularXX Light"/>
                <w:spacing w:val="-2"/>
                <w:szCs w:val="22"/>
              </w:rPr>
            </w:pPr>
            <w:r w:rsidRPr="00887A05">
              <w:rPr>
                <w:rFonts w:ascii="CircularXX Light" w:eastAsia="Arial" w:hAnsi="CircularXX Light" w:cs="CircularXX Light"/>
                <w:spacing w:val="-2"/>
                <w:szCs w:val="22"/>
              </w:rPr>
              <w:t>Initial responses can be:</w:t>
            </w:r>
          </w:p>
          <w:p w14:paraId="366B82A2" w14:textId="77777777" w:rsidR="00E10C2E" w:rsidRPr="00887A05" w:rsidRDefault="00E10C2E" w:rsidP="00E10C2E">
            <w:pPr>
              <w:pStyle w:val="ListParagraph"/>
              <w:widowControl w:val="0"/>
              <w:numPr>
                <w:ilvl w:val="0"/>
                <w:numId w:val="27"/>
              </w:numPr>
              <w:spacing w:line="241" w:lineRule="auto"/>
              <w:ind w:right="118"/>
              <w:rPr>
                <w:rFonts w:ascii="CircularXX Light" w:eastAsia="Arial" w:hAnsi="CircularXX Light" w:cs="CircularXX Light"/>
                <w:spacing w:val="-2"/>
                <w:sz w:val="22"/>
                <w:szCs w:val="22"/>
              </w:rPr>
            </w:pPr>
            <w:r w:rsidRPr="00887A05">
              <w:rPr>
                <w:rFonts w:ascii="CircularXX Light" w:eastAsia="Arial" w:hAnsi="CircularXX Light" w:cs="CircularXX Light"/>
                <w:spacing w:val="-2"/>
                <w:sz w:val="22"/>
                <w:szCs w:val="22"/>
              </w:rPr>
              <w:t>a solution presented to, and accepted by, the complainant or</w:t>
            </w:r>
          </w:p>
          <w:p w14:paraId="557F50A6" w14:textId="77777777" w:rsidR="00E10C2E" w:rsidRPr="00887A05" w:rsidRDefault="00E10C2E" w:rsidP="00E10C2E">
            <w:pPr>
              <w:pStyle w:val="ListParagraph"/>
              <w:widowControl w:val="0"/>
              <w:numPr>
                <w:ilvl w:val="0"/>
                <w:numId w:val="27"/>
              </w:numPr>
              <w:spacing w:line="241" w:lineRule="auto"/>
              <w:ind w:right="118"/>
              <w:rPr>
                <w:rFonts w:ascii="CircularXX Light" w:eastAsia="Arial" w:hAnsi="CircularXX Light" w:cs="CircularXX Light"/>
                <w:spacing w:val="-2"/>
                <w:sz w:val="22"/>
                <w:szCs w:val="22"/>
              </w:rPr>
            </w:pPr>
            <w:r w:rsidRPr="00887A05">
              <w:rPr>
                <w:rFonts w:ascii="CircularXX Light" w:eastAsia="Arial" w:hAnsi="CircularXX Light" w:cs="CircularXX Light"/>
                <w:spacing w:val="-2"/>
                <w:sz w:val="22"/>
                <w:szCs w:val="22"/>
              </w:rPr>
              <w:t>intended course of action to resolve the complaint.</w:t>
            </w:r>
          </w:p>
          <w:p w14:paraId="62FB017F" w14:textId="20FB2739" w:rsidR="00E10C2E" w:rsidRPr="00887A05" w:rsidRDefault="00E10C2E" w:rsidP="009121A8">
            <w:pPr>
              <w:widowControl w:val="0"/>
              <w:spacing w:line="241" w:lineRule="auto"/>
              <w:ind w:right="118"/>
              <w:rPr>
                <w:rFonts w:ascii="CircularXX Light" w:eastAsia="Arial" w:hAnsi="CircularXX Light" w:cs="CircularXX Light"/>
                <w:spacing w:val="-2"/>
                <w:szCs w:val="22"/>
              </w:rPr>
            </w:pPr>
            <w:r w:rsidRPr="00887A05">
              <w:rPr>
                <w:rFonts w:ascii="CircularXX Light" w:eastAsia="Arial" w:hAnsi="CircularXX Light" w:cs="CircularXX Light"/>
                <w:spacing w:val="-2"/>
                <w:szCs w:val="22"/>
              </w:rPr>
              <w:br/>
              <w:t xml:space="preserve">If the complaint cannot be resolved to the complainant’s satisfaction, it will be escalated to the next level of management for resolution. </w:t>
            </w:r>
            <w:r w:rsidR="000C1658">
              <w:rPr>
                <w:rFonts w:ascii="CircularXX Light" w:eastAsia="Arial" w:hAnsi="CircularXX Light" w:cs="CircularXX Light"/>
                <w:spacing w:val="-2"/>
                <w:szCs w:val="22"/>
              </w:rPr>
              <w:br/>
            </w:r>
          </w:p>
          <w:p w14:paraId="52754DE3" w14:textId="77777777" w:rsidR="00E10C2E" w:rsidRPr="00887A05" w:rsidRDefault="00E10C2E" w:rsidP="009121A8">
            <w:pPr>
              <w:widowControl w:val="0"/>
              <w:spacing w:line="241" w:lineRule="auto"/>
              <w:ind w:right="118"/>
              <w:rPr>
                <w:rFonts w:ascii="CircularXX Light" w:eastAsia="Arial" w:hAnsi="CircularXX Light" w:cs="CircularXX Light"/>
                <w:bCs/>
                <w:spacing w:val="-2"/>
                <w:szCs w:val="22"/>
              </w:rPr>
            </w:pPr>
            <w:r w:rsidRPr="00887A05">
              <w:rPr>
                <w:rFonts w:ascii="CircularXX Light" w:eastAsia="Arial" w:hAnsi="CircularXX Light" w:cs="CircularXX Light"/>
                <w:bCs/>
                <w:spacing w:val="-2"/>
                <w:szCs w:val="22"/>
              </w:rPr>
              <w:t xml:space="preserve">Following an appropriate investigation, the applicable customer service provider will offer a response, for example correct the problem and prevent it happening in the future. If the complaint cannot be immediately resolved, then it will be dealt with in a </w:t>
            </w:r>
            <w:r w:rsidRPr="00887A05">
              <w:rPr>
                <w:rFonts w:ascii="CircularXX Light" w:eastAsia="Arial" w:hAnsi="CircularXX Light" w:cs="CircularXX Light"/>
                <w:bCs/>
                <w:spacing w:val="-2"/>
                <w:szCs w:val="22"/>
              </w:rPr>
              <w:lastRenderedPageBreak/>
              <w:t>manner intended to lead to its effective resolution wherever possible.</w:t>
            </w:r>
          </w:p>
        </w:tc>
      </w:tr>
      <w:tr w:rsidR="00E10C2E" w:rsidRPr="00887A05" w14:paraId="11AAB93C" w14:textId="77777777" w:rsidTr="003F0590">
        <w:tc>
          <w:tcPr>
            <w:tcW w:w="2943" w:type="dxa"/>
            <w:shd w:val="clear" w:color="auto" w:fill="23B4C3"/>
          </w:tcPr>
          <w:p w14:paraId="3AA3E168" w14:textId="77777777" w:rsidR="00E10C2E" w:rsidRPr="00887A05" w:rsidRDefault="00E10C2E" w:rsidP="009121A8">
            <w:pPr>
              <w:jc w:val="center"/>
              <w:rPr>
                <w:rFonts w:ascii="CircularXX Light" w:eastAsia="Arial" w:hAnsi="CircularXX Light" w:cs="CircularXX Light"/>
                <w:bCs/>
                <w:noProof/>
                <w:spacing w:val="-2"/>
                <w:lang w:val="en-AU" w:eastAsia="en-AU"/>
              </w:rPr>
            </w:pPr>
          </w:p>
        </w:tc>
        <w:tc>
          <w:tcPr>
            <w:tcW w:w="6804" w:type="dxa"/>
            <w:shd w:val="clear" w:color="auto" w:fill="23B4C3"/>
          </w:tcPr>
          <w:p w14:paraId="3C0B1ED6" w14:textId="77777777" w:rsidR="00E10C2E" w:rsidRPr="00887A05" w:rsidRDefault="00E10C2E" w:rsidP="009121A8">
            <w:pPr>
              <w:rPr>
                <w:rFonts w:ascii="CircularXX Light" w:eastAsia="Arial" w:hAnsi="CircularXX Light" w:cs="CircularXX Light"/>
                <w:bCs/>
                <w:spacing w:val="-2"/>
              </w:rPr>
            </w:pPr>
          </w:p>
        </w:tc>
      </w:tr>
      <w:tr w:rsidR="00E10C2E" w:rsidRPr="00887A05" w14:paraId="6039D19E" w14:textId="77777777" w:rsidTr="003F0590">
        <w:trPr>
          <w:trHeight w:val="3407"/>
        </w:trPr>
        <w:tc>
          <w:tcPr>
            <w:tcW w:w="2943" w:type="dxa"/>
          </w:tcPr>
          <w:p w14:paraId="5D90DCD5" w14:textId="77777777" w:rsidR="00E10C2E" w:rsidRPr="00887A05" w:rsidRDefault="00E10C2E" w:rsidP="009121A8">
            <w:pPr>
              <w:jc w:val="center"/>
              <w:rPr>
                <w:rFonts w:ascii="CircularXX Light" w:eastAsia="Arial" w:hAnsi="CircularXX Light" w:cs="CircularXX Light"/>
                <w:bCs/>
                <w:noProof/>
                <w:spacing w:val="-2"/>
                <w:lang w:val="en-AU" w:eastAsia="en-AU"/>
              </w:rPr>
            </w:pPr>
            <w:r w:rsidRPr="00887A05">
              <w:rPr>
                <w:rFonts w:ascii="CircularXX Light" w:eastAsia="Arial" w:hAnsi="CircularXX Light" w:cs="CircularXX Light"/>
                <w:bCs/>
                <w:noProof/>
                <w:spacing w:val="-2"/>
                <w:lang w:val="en-AU" w:eastAsia="en-AU"/>
              </w:rPr>
              <mc:AlternateContent>
                <mc:Choice Requires="wps">
                  <w:drawing>
                    <wp:anchor distT="0" distB="0" distL="114300" distR="114300" simplePos="0" relativeHeight="251661824" behindDoc="0" locked="0" layoutInCell="1" allowOverlap="1" wp14:anchorId="35C464F1" wp14:editId="4A614133">
                      <wp:simplePos x="0" y="0"/>
                      <wp:positionH relativeFrom="column">
                        <wp:posOffset>-6350</wp:posOffset>
                      </wp:positionH>
                      <wp:positionV relativeFrom="paragraph">
                        <wp:posOffset>61595</wp:posOffset>
                      </wp:positionV>
                      <wp:extent cx="279219" cy="297089"/>
                      <wp:effectExtent l="0" t="0" r="26035" b="27305"/>
                      <wp:wrapNone/>
                      <wp:docPr id="25" name="Rounded Rectangle 25"/>
                      <wp:cNvGraphicFramePr/>
                      <a:graphic xmlns:a="http://schemas.openxmlformats.org/drawingml/2006/main">
                        <a:graphicData uri="http://schemas.microsoft.com/office/word/2010/wordprocessingShape">
                          <wps:wsp>
                            <wps:cNvSpPr/>
                            <wps:spPr bwMode="ltGray">
                              <a:xfrm>
                                <a:off x="0" y="0"/>
                                <a:ext cx="279219" cy="297089"/>
                              </a:xfrm>
                              <a:prstGeom prst="roundRect">
                                <a:avLst/>
                              </a:prstGeom>
                              <a:solidFill>
                                <a:srgbClr val="00B0F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8D1738" w14:textId="6724BECD" w:rsidR="00E10C2E" w:rsidRPr="002B07EB" w:rsidRDefault="002B07EB" w:rsidP="00E10C2E">
                                  <w:pPr>
                                    <w:shd w:val="clear" w:color="auto" w:fill="00B0F0"/>
                                    <w:jc w:val="center"/>
                                    <w:rPr>
                                      <w:b/>
                                      <w:color w:val="FFFFFF" w:themeColor="background1"/>
                                      <w:lang w:val="en-AU"/>
                                    </w:rPr>
                                  </w:pPr>
                                  <w:r>
                                    <w:rPr>
                                      <w:b/>
                                      <w:color w:val="FFFFFF" w:themeColor="background1"/>
                                      <w:lang w:val="en-AU"/>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464F1" id="Rounded Rectangle 25" o:spid="_x0000_s1030" style="position:absolute;left:0;text-align:left;margin-left:-.5pt;margin-top:4.85pt;width:22pt;height:2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" fillcolor="#00b0f0" strokecolor="#00b0f0" strokeweight=".25pt">
                      <v:textbox>
                        <w:txbxContent>
                          <w:p w14:paraId="738D1738" w14:textId="6724BECD" w:rsidR="00E10C2E" w:rsidRPr="002B07EB" w:rsidRDefault="002B07EB" w:rsidP="00E10C2E">
                            <w:pPr>
                              <w:shd w:val="clear" w:color="auto" w:fill="00B0F0"/>
                              <w:jc w:val="center"/>
                              <w:rPr>
                                <w:b/>
                                <w:color w:val="FFFFFF" w:themeColor="background1"/>
                                <w:lang w:val="en-AU"/>
                              </w:rPr>
                            </w:pPr>
                            <w:r>
                              <w:rPr>
                                <w:b/>
                                <w:color w:val="FFFFFF" w:themeColor="background1"/>
                                <w:lang w:val="en-AU"/>
                              </w:rPr>
                              <w:t>4</w:t>
                            </w:r>
                          </w:p>
                        </w:txbxContent>
                      </v:textbox>
                    </v:roundrect>
                  </w:pict>
                </mc:Fallback>
              </mc:AlternateContent>
            </w:r>
            <w:r w:rsidRPr="00887A05">
              <w:rPr>
                <w:rFonts w:ascii="CircularXX Light" w:eastAsia="Arial" w:hAnsi="CircularXX Light" w:cs="CircularXX Light"/>
                <w:bCs/>
                <w:noProof/>
                <w:spacing w:val="-2"/>
                <w:lang w:val="en-AU" w:eastAsia="en-AU"/>
              </w:rPr>
              <w:drawing>
                <wp:inline distT="0" distB="0" distL="0" distR="0" wp14:anchorId="100F1E97" wp14:editId="2F155143">
                  <wp:extent cx="1079046" cy="152202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90973" cy="1538846"/>
                          </a:xfrm>
                          <a:prstGeom prst="rect">
                            <a:avLst/>
                          </a:prstGeom>
                          <a:noFill/>
                        </pic:spPr>
                      </pic:pic>
                    </a:graphicData>
                  </a:graphic>
                </wp:inline>
              </w:drawing>
            </w:r>
          </w:p>
        </w:tc>
        <w:tc>
          <w:tcPr>
            <w:tcW w:w="6804" w:type="dxa"/>
          </w:tcPr>
          <w:p w14:paraId="1974AD66" w14:textId="77777777" w:rsidR="00E10C2E" w:rsidRPr="00887A05" w:rsidRDefault="00E10C2E" w:rsidP="009121A8">
            <w:pPr>
              <w:widowControl w:val="0"/>
              <w:spacing w:line="241" w:lineRule="auto"/>
              <w:ind w:right="118"/>
              <w:rPr>
                <w:rFonts w:ascii="CircularXX Light" w:eastAsia="Arial" w:hAnsi="CircularXX Light" w:cs="CircularXX Light"/>
                <w:b/>
                <w:bCs/>
                <w:i/>
                <w:spacing w:val="-2"/>
              </w:rPr>
            </w:pPr>
            <w:r w:rsidRPr="00887A05">
              <w:rPr>
                <w:rFonts w:ascii="CircularXX Light" w:eastAsia="Arial" w:hAnsi="CircularXX Light" w:cs="CircularXX Light"/>
                <w:b/>
                <w:bCs/>
                <w:i/>
                <w:spacing w:val="-2"/>
              </w:rPr>
              <w:t>Communicating the decision</w:t>
            </w:r>
          </w:p>
          <w:p w14:paraId="2C2CE99D" w14:textId="77777777" w:rsidR="00E10C2E" w:rsidRPr="00887A05" w:rsidRDefault="00E10C2E" w:rsidP="009121A8">
            <w:pPr>
              <w:widowControl w:val="0"/>
              <w:spacing w:line="241" w:lineRule="auto"/>
              <w:ind w:right="118"/>
              <w:rPr>
                <w:rFonts w:ascii="CircularXX Light" w:eastAsia="Arial" w:hAnsi="CircularXX Light" w:cs="CircularXX Light"/>
                <w:bCs/>
                <w:spacing w:val="-2"/>
              </w:rPr>
            </w:pPr>
            <w:r w:rsidRPr="00887A05">
              <w:rPr>
                <w:rFonts w:ascii="CircularXX Light" w:eastAsia="Arial" w:hAnsi="CircularXX Light" w:cs="CircularXX Light"/>
                <w:bCs/>
                <w:spacing w:val="-2"/>
              </w:rPr>
              <w:t>The decision or any action taken regarding the complaint, which is relevant to the complainant or to the personnel involved, will be communicated to them as soon as the decision or action is taken.</w:t>
            </w:r>
          </w:p>
          <w:p w14:paraId="520AF16B" w14:textId="77777777" w:rsidR="00E10C2E" w:rsidRPr="00887A05" w:rsidRDefault="00E10C2E" w:rsidP="009121A8">
            <w:pPr>
              <w:widowControl w:val="0"/>
              <w:spacing w:line="241" w:lineRule="auto"/>
              <w:ind w:left="2835" w:right="118"/>
              <w:rPr>
                <w:rFonts w:ascii="CircularXX Light" w:eastAsia="Arial" w:hAnsi="CircularXX Light" w:cs="CircularXX Light"/>
                <w:bCs/>
                <w:spacing w:val="-2"/>
              </w:rPr>
            </w:pPr>
          </w:p>
          <w:p w14:paraId="08DC775B" w14:textId="77777777" w:rsidR="00E10C2E" w:rsidRPr="00887A05" w:rsidRDefault="00E10C2E" w:rsidP="009121A8">
            <w:pPr>
              <w:widowControl w:val="0"/>
              <w:spacing w:line="241" w:lineRule="auto"/>
              <w:ind w:right="118"/>
              <w:rPr>
                <w:rFonts w:ascii="CircularXX Light" w:eastAsia="Arial" w:hAnsi="CircularXX Light" w:cs="CircularXX Light"/>
                <w:b/>
                <w:bCs/>
                <w:i/>
                <w:spacing w:val="-2"/>
              </w:rPr>
            </w:pPr>
            <w:r w:rsidRPr="00887A05">
              <w:rPr>
                <w:rFonts w:ascii="CircularXX Light" w:eastAsia="Arial" w:hAnsi="CircularXX Light" w:cs="CircularXX Light"/>
                <w:b/>
                <w:bCs/>
                <w:i/>
                <w:spacing w:val="-2"/>
              </w:rPr>
              <w:t>Closing the complaint</w:t>
            </w:r>
          </w:p>
          <w:p w14:paraId="0CDB9D9A" w14:textId="77777777" w:rsidR="00E10C2E" w:rsidRPr="00887A05" w:rsidRDefault="00E10C2E" w:rsidP="009121A8">
            <w:pPr>
              <w:rPr>
                <w:rFonts w:ascii="CircularXX Light" w:eastAsia="Arial" w:hAnsi="CircularXX Light" w:cs="CircularXX Light"/>
                <w:bCs/>
                <w:spacing w:val="-2"/>
              </w:rPr>
            </w:pPr>
            <w:r w:rsidRPr="00887A05">
              <w:rPr>
                <w:rFonts w:ascii="CircularXX Light" w:eastAsia="Arial" w:hAnsi="CircularXX Light" w:cs="CircularXX Light"/>
                <w:bCs/>
                <w:spacing w:val="-2"/>
              </w:rPr>
              <w:t>If the complainant accepts the proposed decision or action, then the decision or action will be carried out and recorded. If the complainant rejects the proposed decision or action, then the complaint will remain open. We will continue to monitor the progress of the complaint until all reasonable internal and external options of recourse are exhausted or the complainant is satisfied</w:t>
            </w:r>
          </w:p>
        </w:tc>
      </w:tr>
      <w:tr w:rsidR="00E10C2E" w:rsidRPr="00887A05" w14:paraId="6FEBB0F4" w14:textId="77777777" w:rsidTr="003F0590">
        <w:tc>
          <w:tcPr>
            <w:tcW w:w="2943" w:type="dxa"/>
            <w:shd w:val="clear" w:color="auto" w:fill="23B4C3"/>
          </w:tcPr>
          <w:p w14:paraId="252B8ED7" w14:textId="77777777" w:rsidR="00E10C2E" w:rsidRPr="00887A05" w:rsidRDefault="00E10C2E" w:rsidP="009121A8">
            <w:pPr>
              <w:jc w:val="center"/>
              <w:rPr>
                <w:rFonts w:ascii="CircularXX Light" w:eastAsia="Arial" w:hAnsi="CircularXX Light" w:cs="CircularXX Light"/>
                <w:bCs/>
                <w:noProof/>
                <w:spacing w:val="-2"/>
                <w:lang w:val="en-AU" w:eastAsia="en-AU"/>
              </w:rPr>
            </w:pPr>
          </w:p>
        </w:tc>
        <w:tc>
          <w:tcPr>
            <w:tcW w:w="6804" w:type="dxa"/>
            <w:shd w:val="clear" w:color="auto" w:fill="23B4C3"/>
          </w:tcPr>
          <w:p w14:paraId="13138BED" w14:textId="77777777" w:rsidR="00E10C2E" w:rsidRPr="00887A05" w:rsidRDefault="00E10C2E" w:rsidP="009121A8">
            <w:pPr>
              <w:rPr>
                <w:rFonts w:ascii="CircularXX Light" w:eastAsia="Arial" w:hAnsi="CircularXX Light" w:cs="CircularXX Light"/>
                <w:bCs/>
                <w:spacing w:val="-2"/>
              </w:rPr>
            </w:pPr>
          </w:p>
        </w:tc>
      </w:tr>
      <w:tr w:rsidR="00E10C2E" w:rsidRPr="00887A05" w14:paraId="4CE8A550" w14:textId="77777777" w:rsidTr="003F0590">
        <w:tc>
          <w:tcPr>
            <w:tcW w:w="2943" w:type="dxa"/>
          </w:tcPr>
          <w:p w14:paraId="3FF060C6" w14:textId="77777777" w:rsidR="00E10C2E" w:rsidRPr="00887A05" w:rsidRDefault="00E10C2E" w:rsidP="009121A8">
            <w:pPr>
              <w:jc w:val="center"/>
              <w:rPr>
                <w:rFonts w:ascii="CircularXX Light" w:eastAsia="Arial" w:hAnsi="CircularXX Light" w:cs="CircularXX Light"/>
                <w:bCs/>
                <w:noProof/>
                <w:spacing w:val="-2"/>
                <w:lang w:val="en-AU" w:eastAsia="en-AU"/>
              </w:rPr>
            </w:pPr>
            <w:r w:rsidRPr="00887A05">
              <w:rPr>
                <w:rFonts w:ascii="CircularXX Light" w:eastAsia="Arial" w:hAnsi="CircularXX Light" w:cs="CircularXX Light"/>
                <w:bCs/>
                <w:noProof/>
                <w:spacing w:val="-2"/>
                <w:lang w:val="en-AU" w:eastAsia="en-AU"/>
              </w:rPr>
              <mc:AlternateContent>
                <mc:Choice Requires="wps">
                  <w:drawing>
                    <wp:anchor distT="0" distB="0" distL="114300" distR="114300" simplePos="0" relativeHeight="251664896" behindDoc="0" locked="0" layoutInCell="1" allowOverlap="1" wp14:anchorId="5FDB38FA" wp14:editId="7825AD27">
                      <wp:simplePos x="0" y="0"/>
                      <wp:positionH relativeFrom="column">
                        <wp:posOffset>-6350</wp:posOffset>
                      </wp:positionH>
                      <wp:positionV relativeFrom="paragraph">
                        <wp:posOffset>111125</wp:posOffset>
                      </wp:positionV>
                      <wp:extent cx="279219" cy="297089"/>
                      <wp:effectExtent l="0" t="0" r="26035" b="27305"/>
                      <wp:wrapNone/>
                      <wp:docPr id="27" name="Rounded Rectangle 27"/>
                      <wp:cNvGraphicFramePr/>
                      <a:graphic xmlns:a="http://schemas.openxmlformats.org/drawingml/2006/main">
                        <a:graphicData uri="http://schemas.microsoft.com/office/word/2010/wordprocessingShape">
                          <wps:wsp>
                            <wps:cNvSpPr/>
                            <wps:spPr bwMode="ltGray">
                              <a:xfrm>
                                <a:off x="0" y="0"/>
                                <a:ext cx="279219" cy="297089"/>
                              </a:xfrm>
                              <a:prstGeom prst="roundRect">
                                <a:avLst/>
                              </a:prstGeom>
                              <a:solidFill>
                                <a:srgbClr val="00B0F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78282" w14:textId="541ED40A" w:rsidR="00E10C2E" w:rsidRPr="003C45E6" w:rsidRDefault="002B07EB" w:rsidP="00E10C2E">
                                  <w:pPr>
                                    <w:shd w:val="clear" w:color="auto" w:fill="00B0F0"/>
                                    <w:jc w:val="center"/>
                                    <w:rPr>
                                      <w:b/>
                                      <w:color w:val="FFFFFF" w:themeColor="background1"/>
                                      <w:lang w:val="en-AU"/>
                                    </w:rPr>
                                  </w:pPr>
                                  <w:r>
                                    <w:rPr>
                                      <w:b/>
                                      <w:color w:val="FFFFFF" w:themeColor="background1"/>
                                      <w:lang w:val="en-AU"/>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B38FA" id="Rounded Rectangle 27" o:spid="_x0000_s1031" style="position:absolute;left:0;text-align:left;margin-left:-.5pt;margin-top:8.75pt;width:22pt;height:23.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" fillcolor="#00b0f0" strokecolor="#00b0f0" strokeweight=".25pt">
                      <v:textbox>
                        <w:txbxContent>
                          <w:p w14:paraId="27178282" w14:textId="541ED40A" w:rsidR="00E10C2E" w:rsidRPr="003C45E6" w:rsidRDefault="002B07EB" w:rsidP="00E10C2E">
                            <w:pPr>
                              <w:shd w:val="clear" w:color="auto" w:fill="00B0F0"/>
                              <w:jc w:val="center"/>
                              <w:rPr>
                                <w:b/>
                                <w:color w:val="FFFFFF" w:themeColor="background1"/>
                                <w:lang w:val="en-AU"/>
                              </w:rPr>
                            </w:pPr>
                            <w:r>
                              <w:rPr>
                                <w:b/>
                                <w:color w:val="FFFFFF" w:themeColor="background1"/>
                                <w:lang w:val="en-AU"/>
                              </w:rPr>
                              <w:t>5</w:t>
                            </w:r>
                          </w:p>
                        </w:txbxContent>
                      </v:textbox>
                    </v:roundrect>
                  </w:pict>
                </mc:Fallback>
              </mc:AlternateContent>
            </w:r>
            <w:r w:rsidRPr="00887A05">
              <w:rPr>
                <w:rFonts w:ascii="CircularXX Light" w:eastAsia="Arial" w:hAnsi="CircularXX Light" w:cs="CircularXX Light"/>
                <w:bCs/>
                <w:noProof/>
                <w:spacing w:val="-2"/>
                <w:lang w:val="en-AU" w:eastAsia="en-AU"/>
              </w:rPr>
              <w:drawing>
                <wp:inline distT="0" distB="0" distL="0" distR="0" wp14:anchorId="5870A54E" wp14:editId="74829027">
                  <wp:extent cx="1696582" cy="148045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99235" cy="1482772"/>
                          </a:xfrm>
                          <a:prstGeom prst="rect">
                            <a:avLst/>
                          </a:prstGeom>
                          <a:noFill/>
                        </pic:spPr>
                      </pic:pic>
                    </a:graphicData>
                  </a:graphic>
                </wp:inline>
              </w:drawing>
            </w:r>
          </w:p>
        </w:tc>
        <w:tc>
          <w:tcPr>
            <w:tcW w:w="6804" w:type="dxa"/>
            <w:vAlign w:val="center"/>
          </w:tcPr>
          <w:p w14:paraId="03BD6792" w14:textId="77777777" w:rsidR="00E10C2E" w:rsidRPr="00887A05" w:rsidRDefault="00E10C2E" w:rsidP="009121A8">
            <w:pPr>
              <w:widowControl w:val="0"/>
              <w:spacing w:line="241" w:lineRule="auto"/>
              <w:ind w:right="118"/>
              <w:rPr>
                <w:rFonts w:ascii="CircularXX Light" w:eastAsia="Arial" w:hAnsi="CircularXX Light" w:cs="CircularXX Light"/>
                <w:bCs/>
                <w:spacing w:val="-2"/>
                <w:szCs w:val="22"/>
              </w:rPr>
            </w:pPr>
            <w:r w:rsidRPr="00887A05">
              <w:rPr>
                <w:rFonts w:ascii="CircularXX Light" w:eastAsia="Arial" w:hAnsi="CircularXX Light" w:cs="CircularXX Light"/>
                <w:b/>
                <w:bCs/>
                <w:i/>
                <w:spacing w:val="-2"/>
                <w:szCs w:val="22"/>
              </w:rPr>
              <w:t xml:space="preserve">Lessons Learned </w:t>
            </w:r>
          </w:p>
          <w:p w14:paraId="143B0523" w14:textId="40036D63" w:rsidR="00E10C2E" w:rsidRPr="00887A05" w:rsidRDefault="00B841B7" w:rsidP="009121A8">
            <w:pPr>
              <w:widowControl w:val="0"/>
              <w:spacing w:line="241" w:lineRule="auto"/>
              <w:ind w:right="118"/>
              <w:rPr>
                <w:rFonts w:ascii="CircularXX Light" w:eastAsia="Arial" w:hAnsi="CircularXX Light" w:cs="CircularXX Light"/>
              </w:rPr>
            </w:pPr>
            <w:r>
              <w:rPr>
                <w:rFonts w:ascii="CircularXX Light" w:eastAsia="Arial" w:hAnsi="CircularXX Light" w:cs="CircularXX Light"/>
                <w:spacing w:val="-2"/>
              </w:rPr>
              <w:t>LLGU</w:t>
            </w:r>
            <w:r w:rsidR="00E10C2E" w:rsidRPr="00887A05">
              <w:rPr>
                <w:rFonts w:ascii="CircularXX Light" w:eastAsia="Arial" w:hAnsi="CircularXX Light" w:cs="CircularXX Light"/>
                <w:spacing w:val="-2"/>
              </w:rPr>
              <w:t xml:space="preserve"> and its Operator will regularly review all complaints received and identify where improvements may be achieved to ensure the highest level of Customer Satisfaction. </w:t>
            </w:r>
          </w:p>
          <w:p w14:paraId="3740D2ED" w14:textId="77777777" w:rsidR="00E10C2E" w:rsidRPr="00887A05" w:rsidRDefault="00E10C2E" w:rsidP="009121A8">
            <w:pPr>
              <w:widowControl w:val="0"/>
              <w:spacing w:line="241" w:lineRule="auto"/>
              <w:ind w:right="118"/>
              <w:rPr>
                <w:rFonts w:ascii="CircularXX Light" w:eastAsia="Arial" w:hAnsi="CircularXX Light" w:cs="CircularXX Light"/>
                <w:bCs/>
                <w:spacing w:val="-2"/>
              </w:rPr>
            </w:pPr>
          </w:p>
        </w:tc>
      </w:tr>
      <w:tr w:rsidR="00E10C2E" w:rsidRPr="00887A05" w14:paraId="514D0C31" w14:textId="77777777" w:rsidTr="003F0590">
        <w:tc>
          <w:tcPr>
            <w:tcW w:w="2943" w:type="dxa"/>
            <w:shd w:val="clear" w:color="auto" w:fill="23B4C3"/>
          </w:tcPr>
          <w:p w14:paraId="141AD864" w14:textId="77777777" w:rsidR="00E10C2E" w:rsidRPr="00887A05" w:rsidRDefault="00E10C2E" w:rsidP="009121A8">
            <w:pPr>
              <w:jc w:val="center"/>
              <w:rPr>
                <w:rFonts w:ascii="CircularXX Light" w:eastAsia="Arial" w:hAnsi="CircularXX Light" w:cs="CircularXX Light"/>
                <w:bCs/>
                <w:noProof/>
                <w:spacing w:val="-2"/>
                <w:lang w:val="en-AU" w:eastAsia="en-AU"/>
              </w:rPr>
            </w:pPr>
          </w:p>
        </w:tc>
        <w:tc>
          <w:tcPr>
            <w:tcW w:w="6804" w:type="dxa"/>
            <w:shd w:val="clear" w:color="auto" w:fill="23B4C3"/>
          </w:tcPr>
          <w:p w14:paraId="64EC1E23" w14:textId="77777777" w:rsidR="00E10C2E" w:rsidRPr="00887A05" w:rsidRDefault="00E10C2E" w:rsidP="009121A8">
            <w:pPr>
              <w:rPr>
                <w:rFonts w:ascii="CircularXX Light" w:eastAsia="Arial" w:hAnsi="CircularXX Light" w:cs="CircularXX Light"/>
                <w:bCs/>
                <w:spacing w:val="-2"/>
              </w:rPr>
            </w:pPr>
          </w:p>
        </w:tc>
      </w:tr>
      <w:tr w:rsidR="00E10C2E" w:rsidRPr="00887A05" w14:paraId="13B1E03A" w14:textId="77777777" w:rsidTr="003F0590">
        <w:tc>
          <w:tcPr>
            <w:tcW w:w="2943" w:type="dxa"/>
          </w:tcPr>
          <w:p w14:paraId="13D987B9" w14:textId="77777777" w:rsidR="00E10C2E" w:rsidRPr="00887A05" w:rsidRDefault="00E10C2E" w:rsidP="009121A8">
            <w:pPr>
              <w:jc w:val="center"/>
              <w:rPr>
                <w:rFonts w:ascii="CircularXX Light" w:eastAsia="Arial" w:hAnsi="CircularXX Light" w:cs="CircularXX Light"/>
                <w:bCs/>
                <w:noProof/>
                <w:spacing w:val="-2"/>
                <w:lang w:val="en-AU" w:eastAsia="en-AU"/>
              </w:rPr>
            </w:pPr>
            <w:r w:rsidRPr="00887A05">
              <w:rPr>
                <w:rFonts w:ascii="CircularXX Light" w:hAnsi="CircularXX Light" w:cs="CircularXX Light"/>
                <w:noProof/>
              </w:rPr>
              <w:drawing>
                <wp:inline distT="0" distB="0" distL="0" distR="0" wp14:anchorId="4FE11ACF" wp14:editId="09CE4DBF">
                  <wp:extent cx="1614195" cy="1883228"/>
                  <wp:effectExtent l="0" t="0" r="0" b="0"/>
                  <wp:docPr id="5340797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1614195" cy="1883228"/>
                          </a:xfrm>
                          <a:prstGeom prst="rect">
                            <a:avLst/>
                          </a:prstGeom>
                        </pic:spPr>
                      </pic:pic>
                    </a:graphicData>
                  </a:graphic>
                </wp:inline>
              </w:drawing>
            </w:r>
            <w:r w:rsidRPr="00887A05">
              <w:rPr>
                <w:rFonts w:ascii="CircularXX Light" w:eastAsia="Arial" w:hAnsi="CircularXX Light" w:cs="CircularXX Light"/>
                <w:bCs/>
                <w:noProof/>
                <w:spacing w:val="-2"/>
                <w:lang w:val="en-AU" w:eastAsia="en-AU"/>
              </w:rPr>
              <mc:AlternateContent>
                <mc:Choice Requires="wps">
                  <w:drawing>
                    <wp:anchor distT="0" distB="0" distL="114300" distR="114300" simplePos="0" relativeHeight="251667968" behindDoc="0" locked="0" layoutInCell="1" allowOverlap="1" wp14:anchorId="4A8943FF" wp14:editId="0F025C8A">
                      <wp:simplePos x="0" y="0"/>
                      <wp:positionH relativeFrom="column">
                        <wp:posOffset>-6350</wp:posOffset>
                      </wp:positionH>
                      <wp:positionV relativeFrom="paragraph">
                        <wp:posOffset>111125</wp:posOffset>
                      </wp:positionV>
                      <wp:extent cx="279219" cy="297089"/>
                      <wp:effectExtent l="0" t="0" r="26035" b="27305"/>
                      <wp:wrapNone/>
                      <wp:docPr id="2" name="Rounded Rectangle 27"/>
                      <wp:cNvGraphicFramePr/>
                      <a:graphic xmlns:a="http://schemas.openxmlformats.org/drawingml/2006/main">
                        <a:graphicData uri="http://schemas.microsoft.com/office/word/2010/wordprocessingShape">
                          <wps:wsp>
                            <wps:cNvSpPr/>
                            <wps:spPr bwMode="ltGray">
                              <a:xfrm>
                                <a:off x="0" y="0"/>
                                <a:ext cx="279219" cy="297089"/>
                              </a:xfrm>
                              <a:prstGeom prst="roundRect">
                                <a:avLst/>
                              </a:prstGeom>
                              <a:solidFill>
                                <a:srgbClr val="00B0F0"/>
                              </a:solidFill>
                              <a:ln w="31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600D6E" w14:textId="1D70CECD" w:rsidR="00E10C2E" w:rsidRPr="002B07EB" w:rsidRDefault="00DD0C27" w:rsidP="00E10C2E">
                                  <w:pPr>
                                    <w:shd w:val="clear" w:color="auto" w:fill="00B0F0"/>
                                    <w:jc w:val="center"/>
                                    <w:rPr>
                                      <w:b/>
                                      <w:color w:val="FFFFFF" w:themeColor="background1"/>
                                      <w:lang w:val="en-AU"/>
                                    </w:rPr>
                                  </w:pPr>
                                  <w:r>
                                    <w:rPr>
                                      <w:b/>
                                      <w:color w:val="FFFFFF" w:themeColor="background1"/>
                                      <w:lang w:val="en-AU"/>
                                    </w:rPr>
                                    <w:t>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8943FF" id="_x0000_s1032" style="position:absolute;left:0;text-align:left;margin-left:-.5pt;margin-top:8.75pt;width:22pt;height:23.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bwmode="light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" fillcolor="#00b0f0" strokecolor="#00b0f0" strokeweight=".25pt">
                      <v:textbox>
                        <w:txbxContent>
                          <w:p w14:paraId="4A600D6E" w14:textId="1D70CECD" w:rsidR="00E10C2E" w:rsidRPr="002B07EB" w:rsidRDefault="00DD0C27" w:rsidP="00E10C2E">
                            <w:pPr>
                              <w:shd w:val="clear" w:color="auto" w:fill="00B0F0"/>
                              <w:jc w:val="center"/>
                              <w:rPr>
                                <w:b/>
                                <w:color w:val="FFFFFF" w:themeColor="background1"/>
                                <w:lang w:val="en-AU"/>
                              </w:rPr>
                            </w:pPr>
                            <w:r>
                              <w:rPr>
                                <w:b/>
                                <w:color w:val="FFFFFF" w:themeColor="background1"/>
                                <w:lang w:val="en-AU"/>
                              </w:rPr>
                              <w:t>6</w:t>
                            </w:r>
                          </w:p>
                        </w:txbxContent>
                      </v:textbox>
                    </v:roundrect>
                  </w:pict>
                </mc:Fallback>
              </mc:AlternateContent>
            </w:r>
          </w:p>
        </w:tc>
        <w:tc>
          <w:tcPr>
            <w:tcW w:w="6804" w:type="dxa"/>
            <w:vAlign w:val="center"/>
          </w:tcPr>
          <w:p w14:paraId="1B388878" w14:textId="44CBF1E5" w:rsidR="00E10C2E" w:rsidRPr="00887A05" w:rsidRDefault="00B841B7" w:rsidP="009121A8">
            <w:pPr>
              <w:widowControl w:val="0"/>
              <w:spacing w:line="241" w:lineRule="auto"/>
              <w:ind w:right="118"/>
              <w:rPr>
                <w:rFonts w:ascii="CircularXX Light" w:eastAsia="Arial" w:hAnsi="CircularXX Light" w:cs="CircularXX Light"/>
                <w:spacing w:val="-2"/>
              </w:rPr>
            </w:pPr>
            <w:r>
              <w:rPr>
                <w:rFonts w:ascii="CircularXX Light" w:eastAsia="Arial" w:hAnsi="CircularXX Light" w:cs="CircularXX Light"/>
                <w:spacing w:val="-2"/>
              </w:rPr>
              <w:t>LLGU</w:t>
            </w:r>
            <w:r w:rsidR="00E10C2E" w:rsidRPr="00887A05">
              <w:rPr>
                <w:rFonts w:ascii="CircularXX Light" w:eastAsia="Arial" w:hAnsi="CircularXX Light" w:cs="CircularXX Light"/>
                <w:spacing w:val="-2"/>
              </w:rPr>
              <w:t xml:space="preserve"> and its Operator will</w:t>
            </w:r>
            <w:r w:rsidR="00E10C2E">
              <w:rPr>
                <w:rFonts w:ascii="CircularXX Light" w:eastAsia="Arial" w:hAnsi="CircularXX Light" w:cs="CircularXX Light"/>
                <w:spacing w:val="-2"/>
              </w:rPr>
              <w:t>,</w:t>
            </w:r>
            <w:r w:rsidR="00E10C2E" w:rsidRPr="00887A05">
              <w:rPr>
                <w:rFonts w:ascii="CircularXX Light" w:eastAsia="Arial" w:hAnsi="CircularXX Light" w:cs="CircularXX Light"/>
                <w:spacing w:val="-2"/>
              </w:rPr>
              <w:t xml:space="preserve"> where identified through its review process:</w:t>
            </w:r>
            <w:r w:rsidR="00E10C2E">
              <w:rPr>
                <w:rFonts w:ascii="CircularXX Light" w:eastAsia="Arial" w:hAnsi="CircularXX Light" w:cs="CircularXX Light"/>
                <w:spacing w:val="-2"/>
              </w:rPr>
              <w:br/>
            </w:r>
          </w:p>
          <w:p w14:paraId="62D82946" w14:textId="77777777" w:rsidR="00E10C2E" w:rsidRPr="00887A05" w:rsidRDefault="00E10C2E" w:rsidP="00E10C2E">
            <w:pPr>
              <w:pStyle w:val="ListParagraph"/>
              <w:numPr>
                <w:ilvl w:val="0"/>
                <w:numId w:val="23"/>
              </w:numPr>
              <w:ind w:left="405"/>
              <w:rPr>
                <w:rFonts w:ascii="CircularXX Light" w:eastAsia="Arial" w:hAnsi="CircularXX Light" w:cs="CircularXX Light"/>
                <w:sz w:val="22"/>
              </w:rPr>
            </w:pPr>
            <w:r w:rsidRPr="00887A05">
              <w:rPr>
                <w:rFonts w:ascii="CircularXX Light" w:eastAsia="Arial" w:hAnsi="CircularXX Light" w:cs="CircularXX Light"/>
                <w:sz w:val="22"/>
              </w:rPr>
              <w:t>Design and develop training</w:t>
            </w:r>
          </w:p>
          <w:p w14:paraId="19B45FCA" w14:textId="77777777" w:rsidR="00E10C2E" w:rsidRPr="00BA6253" w:rsidRDefault="00E10C2E" w:rsidP="00E10C2E">
            <w:pPr>
              <w:pStyle w:val="ListParagraph"/>
              <w:numPr>
                <w:ilvl w:val="0"/>
                <w:numId w:val="23"/>
              </w:numPr>
              <w:ind w:left="405"/>
              <w:rPr>
                <w:rFonts w:ascii="CircularXX Light" w:eastAsia="Arial" w:hAnsi="CircularXX Light" w:cs="CircularXX Light"/>
                <w:sz w:val="22"/>
                <w:szCs w:val="22"/>
              </w:rPr>
            </w:pPr>
            <w:r w:rsidRPr="00BA6253">
              <w:rPr>
                <w:rFonts w:ascii="CircularXX Light" w:eastAsia="Arial" w:hAnsi="CircularXX Light" w:cs="CircularXX Light"/>
                <w:sz w:val="22"/>
                <w:szCs w:val="22"/>
              </w:rPr>
              <w:t>Review corporate Policy and Codes of Practice</w:t>
            </w:r>
          </w:p>
          <w:p w14:paraId="37CB7770" w14:textId="77777777" w:rsidR="00E10C2E" w:rsidRPr="00BA6253" w:rsidRDefault="00E10C2E" w:rsidP="00E10C2E">
            <w:pPr>
              <w:pStyle w:val="ListParagraph"/>
              <w:numPr>
                <w:ilvl w:val="0"/>
                <w:numId w:val="23"/>
              </w:numPr>
              <w:ind w:left="405"/>
              <w:rPr>
                <w:rFonts w:ascii="CircularXX Light" w:eastAsia="Arial" w:hAnsi="CircularXX Light" w:cs="CircularXX Light"/>
                <w:sz w:val="22"/>
              </w:rPr>
            </w:pPr>
            <w:r w:rsidRPr="00BA6253">
              <w:rPr>
                <w:rFonts w:ascii="CircularXX Light" w:eastAsia="Arial" w:hAnsi="CircularXX Light" w:cs="CircularXX Light"/>
                <w:sz w:val="22"/>
                <w:szCs w:val="22"/>
              </w:rPr>
              <w:t>Review communication techniques</w:t>
            </w:r>
          </w:p>
        </w:tc>
      </w:tr>
      <w:tr w:rsidR="00E10C2E" w:rsidRPr="00887A05" w14:paraId="0EB84E8A" w14:textId="77777777" w:rsidTr="003F0590">
        <w:tc>
          <w:tcPr>
            <w:tcW w:w="2943" w:type="dxa"/>
            <w:shd w:val="clear" w:color="auto" w:fill="23B4C3"/>
          </w:tcPr>
          <w:p w14:paraId="29F3D110" w14:textId="77777777" w:rsidR="00E10C2E" w:rsidRPr="00887A05" w:rsidRDefault="00E10C2E" w:rsidP="009121A8">
            <w:pPr>
              <w:jc w:val="center"/>
              <w:rPr>
                <w:rFonts w:ascii="CircularXX Light" w:eastAsia="Arial" w:hAnsi="CircularXX Light" w:cs="CircularXX Light"/>
                <w:bCs/>
                <w:noProof/>
                <w:spacing w:val="-2"/>
                <w:lang w:val="en-AU" w:eastAsia="en-AU"/>
              </w:rPr>
            </w:pPr>
          </w:p>
        </w:tc>
        <w:tc>
          <w:tcPr>
            <w:tcW w:w="6804" w:type="dxa"/>
            <w:shd w:val="clear" w:color="auto" w:fill="23B4C3"/>
          </w:tcPr>
          <w:p w14:paraId="09A80AF0" w14:textId="77777777" w:rsidR="00E10C2E" w:rsidRPr="00887A05" w:rsidRDefault="00E10C2E" w:rsidP="009121A8">
            <w:pPr>
              <w:rPr>
                <w:rFonts w:ascii="CircularXX Light" w:eastAsia="Arial" w:hAnsi="CircularXX Light" w:cs="CircularXX Light"/>
                <w:bCs/>
                <w:spacing w:val="-2"/>
              </w:rPr>
            </w:pPr>
          </w:p>
        </w:tc>
      </w:tr>
      <w:tr w:rsidR="00E10C2E" w:rsidRPr="00887A05" w14:paraId="523ED06E" w14:textId="77777777" w:rsidTr="003F0590">
        <w:tc>
          <w:tcPr>
            <w:tcW w:w="2943" w:type="dxa"/>
          </w:tcPr>
          <w:p w14:paraId="4FA9C432" w14:textId="77777777" w:rsidR="00E10C2E" w:rsidRPr="00887A05" w:rsidRDefault="00E10C2E" w:rsidP="009121A8">
            <w:pPr>
              <w:jc w:val="center"/>
              <w:rPr>
                <w:rFonts w:ascii="CircularXX Light" w:eastAsia="Arial" w:hAnsi="CircularXX Light" w:cs="CircularXX Light"/>
                <w:bCs/>
                <w:spacing w:val="-2"/>
              </w:rPr>
            </w:pPr>
            <w:r w:rsidRPr="00887A05">
              <w:rPr>
                <w:rFonts w:ascii="CircularXX Light" w:hAnsi="CircularXX Light" w:cs="CircularXX Light"/>
                <w:noProof/>
              </w:rPr>
              <w:drawing>
                <wp:inline distT="0" distB="0" distL="0" distR="0" wp14:anchorId="68A4D7DF" wp14:editId="16FA79A1">
                  <wp:extent cx="1446530" cy="450850"/>
                  <wp:effectExtent l="0" t="0" r="1270" b="6350"/>
                  <wp:docPr id="27568750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20">
                            <a:extLst>
                              <a:ext uri="{28A0092B-C50C-407E-A947-70E740481C1C}">
                                <a14:useLocalDpi xmlns:a14="http://schemas.microsoft.com/office/drawing/2010/main" val="0"/>
                              </a:ext>
                            </a:extLst>
                          </a:blip>
                          <a:stretch>
                            <a:fillRect/>
                          </a:stretch>
                        </pic:blipFill>
                        <pic:spPr>
                          <a:xfrm>
                            <a:off x="0" y="0"/>
                            <a:ext cx="1446530" cy="450850"/>
                          </a:xfrm>
                          <a:prstGeom prst="rect">
                            <a:avLst/>
                          </a:prstGeom>
                        </pic:spPr>
                      </pic:pic>
                    </a:graphicData>
                  </a:graphic>
                </wp:inline>
              </w:drawing>
            </w:r>
          </w:p>
        </w:tc>
        <w:tc>
          <w:tcPr>
            <w:tcW w:w="6804" w:type="dxa"/>
          </w:tcPr>
          <w:p w14:paraId="3ED8979E" w14:textId="77777777" w:rsidR="00E10C2E" w:rsidRPr="00887A05" w:rsidRDefault="00E10C2E" w:rsidP="009121A8">
            <w:pPr>
              <w:widowControl w:val="0"/>
              <w:spacing w:line="241" w:lineRule="auto"/>
              <w:ind w:right="118"/>
              <w:rPr>
                <w:rFonts w:ascii="CircularXX Light" w:eastAsia="Arial" w:hAnsi="CircularXX Light" w:cs="CircularXX Light"/>
                <w:b/>
                <w:bCs/>
                <w:i/>
                <w:spacing w:val="-2"/>
              </w:rPr>
            </w:pPr>
            <w:r w:rsidRPr="00887A05">
              <w:rPr>
                <w:rFonts w:ascii="CircularXX Light" w:eastAsia="Arial" w:hAnsi="CircularXX Light" w:cs="CircularXX Light"/>
                <w:b/>
                <w:bCs/>
                <w:i/>
                <w:spacing w:val="-2"/>
              </w:rPr>
              <w:t>Recourse to further action</w:t>
            </w:r>
          </w:p>
          <w:p w14:paraId="163D5FFE" w14:textId="15A4D875" w:rsidR="00E10C2E" w:rsidRPr="00887A05" w:rsidRDefault="00E10C2E" w:rsidP="009121A8">
            <w:pPr>
              <w:widowControl w:val="0"/>
              <w:spacing w:line="241" w:lineRule="auto"/>
              <w:ind w:right="118"/>
              <w:rPr>
                <w:rFonts w:ascii="CircularXX Light" w:eastAsia="Arial" w:hAnsi="CircularXX Light" w:cs="CircularXX Light"/>
                <w:spacing w:val="-2"/>
              </w:rPr>
            </w:pPr>
            <w:r w:rsidRPr="00887A05">
              <w:rPr>
                <w:rFonts w:ascii="CircularXX Light" w:eastAsia="Arial" w:hAnsi="CircularXX Light" w:cs="CircularXX Light"/>
                <w:spacing w:val="-2"/>
              </w:rPr>
              <w:t xml:space="preserve">In the event a customer is not satisfied with the handling of their complaint, they will be advised of their right to raise their concerns with the Energy and Water Ombudsman of NSW (EWON) for external review. This option is also available to the customer at any time after first lodging their complaint with </w:t>
            </w:r>
            <w:r w:rsidR="009923F0">
              <w:rPr>
                <w:rFonts w:ascii="CircularXX Light" w:eastAsia="Arial" w:hAnsi="CircularXX Light" w:cs="CircularXX Light"/>
                <w:spacing w:val="-2"/>
              </w:rPr>
              <w:t>LLGU</w:t>
            </w:r>
            <w:r w:rsidRPr="00887A05">
              <w:rPr>
                <w:rFonts w:ascii="CircularXX Light" w:eastAsia="Arial" w:hAnsi="CircularXX Light" w:cs="CircularXX Light"/>
                <w:spacing w:val="-2"/>
              </w:rPr>
              <w:t>.</w:t>
            </w:r>
          </w:p>
          <w:p w14:paraId="2B7568B6" w14:textId="22C46119" w:rsidR="00E10C2E" w:rsidRPr="00AB2980" w:rsidRDefault="00E10C2E" w:rsidP="00AB2980">
            <w:pPr>
              <w:widowControl w:val="0"/>
              <w:spacing w:line="241" w:lineRule="auto"/>
              <w:ind w:right="118"/>
              <w:rPr>
                <w:rFonts w:ascii="CircularXX Light" w:eastAsia="Arial" w:hAnsi="CircularXX Light" w:cs="CircularXX Light"/>
                <w:color w:val="0000FF" w:themeColor="hyperlink"/>
                <w:spacing w:val="-2"/>
                <w:u w:val="single"/>
              </w:rPr>
            </w:pPr>
            <w:bookmarkStart w:id="0" w:name="_GoBack"/>
            <w:bookmarkEnd w:id="0"/>
            <w:r w:rsidRPr="00887A05">
              <w:rPr>
                <w:rFonts w:ascii="CircularXX Light" w:eastAsia="Arial" w:hAnsi="CircularXX Light" w:cs="CircularXX Light"/>
                <w:spacing w:val="-2"/>
              </w:rPr>
              <w:t xml:space="preserve">Contact EWON on 1800 246 545 or at </w:t>
            </w:r>
            <w:hyperlink r:id="rId21" w:history="1">
              <w:r w:rsidRPr="00887A05">
                <w:rPr>
                  <w:rStyle w:val="Hyperlink"/>
                  <w:rFonts w:ascii="CircularXX Light" w:eastAsia="Arial" w:hAnsi="CircularXX Light" w:cs="CircularXX Light"/>
                  <w:spacing w:val="-2"/>
                </w:rPr>
                <w:t>www.ewon.com.au</w:t>
              </w:r>
            </w:hyperlink>
          </w:p>
        </w:tc>
      </w:tr>
      <w:tr w:rsidR="00E10C2E" w:rsidRPr="00887A05" w14:paraId="35F3CBB8" w14:textId="77777777" w:rsidTr="00AB2980">
        <w:trPr>
          <w:trHeight w:val="165"/>
        </w:trPr>
        <w:tc>
          <w:tcPr>
            <w:tcW w:w="2943" w:type="dxa"/>
            <w:shd w:val="clear" w:color="auto" w:fill="23B4C3"/>
          </w:tcPr>
          <w:p w14:paraId="4ECEDC49" w14:textId="77777777" w:rsidR="00E10C2E" w:rsidRPr="00887A05" w:rsidRDefault="00E10C2E" w:rsidP="009121A8">
            <w:pPr>
              <w:rPr>
                <w:rFonts w:ascii="CircularXX Light" w:eastAsia="Arial" w:hAnsi="CircularXX Light" w:cs="CircularXX Light"/>
                <w:bCs/>
                <w:spacing w:val="-2"/>
              </w:rPr>
            </w:pPr>
          </w:p>
        </w:tc>
        <w:tc>
          <w:tcPr>
            <w:tcW w:w="6804" w:type="dxa"/>
            <w:shd w:val="clear" w:color="auto" w:fill="23B4C3"/>
          </w:tcPr>
          <w:p w14:paraId="70E5AB91" w14:textId="77777777" w:rsidR="00E10C2E" w:rsidRPr="00887A05" w:rsidRDefault="00E10C2E" w:rsidP="009121A8">
            <w:pPr>
              <w:rPr>
                <w:rFonts w:ascii="CircularXX Light" w:eastAsia="Arial" w:hAnsi="CircularXX Light" w:cs="CircularXX Light"/>
                <w:bCs/>
                <w:spacing w:val="-2"/>
              </w:rPr>
            </w:pPr>
          </w:p>
        </w:tc>
      </w:tr>
    </w:tbl>
    <w:p w14:paraId="0A8CC20C" w14:textId="2ECA32C5" w:rsidR="00B01831" w:rsidRPr="002B345E" w:rsidRDefault="00B01831" w:rsidP="002B345E">
      <w:pPr>
        <w:rPr>
          <w:rFonts w:ascii="CircularXX Light" w:hAnsi="CircularXX Light" w:cs="CircularXX Light"/>
          <w:b/>
          <w:color w:val="006ED2"/>
          <w:szCs w:val="22"/>
        </w:rPr>
      </w:pPr>
    </w:p>
    <w:sectPr w:rsidR="00B01831" w:rsidRPr="002B345E" w:rsidSect="00E75B98">
      <w:headerReference w:type="default" r:id="rId22"/>
      <w:footerReference w:type="default" r:id="rId23"/>
      <w:type w:val="continuous"/>
      <w:pgSz w:w="11907" w:h="16840" w:code="9"/>
      <w:pgMar w:top="1985" w:right="1134" w:bottom="1134"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51369" w14:textId="77777777" w:rsidR="001A7926" w:rsidRDefault="001A7926">
      <w:r>
        <w:separator/>
      </w:r>
    </w:p>
  </w:endnote>
  <w:endnote w:type="continuationSeparator" w:id="0">
    <w:p w14:paraId="329693D4" w14:textId="77777777" w:rsidR="001A7926" w:rsidRDefault="001A7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ircularXX Light">
    <w:altName w:val="Calibri"/>
    <w:panose1 w:val="02010404010101010104"/>
    <w:charset w:val="00"/>
    <w:family w:val="modern"/>
    <w:notTrueType/>
    <w:pitch w:val="variable"/>
    <w:sig w:usb0="A00000BF" w:usb1="5000E47B" w:usb2="00000008"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6A86B" w14:textId="51A4FD7D" w:rsidR="00982295" w:rsidRDefault="00C63058">
    <w:pPr>
      <w:pStyle w:val="Footer"/>
    </w:pPr>
    <w:r>
      <w:rPr>
        <w:noProof/>
      </w:rPr>
      <w:drawing>
        <wp:anchor distT="0" distB="0" distL="114300" distR="114300" simplePos="0" relativeHeight="251659776" behindDoc="1" locked="0" layoutInCell="1" allowOverlap="1" wp14:anchorId="419D8A3D" wp14:editId="592CE981">
          <wp:simplePos x="0" y="0"/>
          <wp:positionH relativeFrom="column">
            <wp:posOffset>-708660</wp:posOffset>
          </wp:positionH>
          <wp:positionV relativeFrom="page">
            <wp:posOffset>9794875</wp:posOffset>
          </wp:positionV>
          <wp:extent cx="7552215" cy="893520"/>
          <wp:effectExtent l="0" t="0" r="4445"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L8570 DIG Podium Word template V1 .jpg"/>
                  <pic:cNvPicPr/>
                </pic:nvPicPr>
                <pic:blipFill rotWithShape="1">
                  <a:blip r:embed="rId1">
                    <a:extLst>
                      <a:ext uri="{28A0092B-C50C-407E-A947-70E740481C1C}">
                        <a14:useLocalDpi xmlns:a14="http://schemas.microsoft.com/office/drawing/2010/main" val="0"/>
                      </a:ext>
                    </a:extLst>
                  </a:blip>
                  <a:srcRect t="91624"/>
                  <a:stretch/>
                </pic:blipFill>
                <pic:spPr bwMode="auto">
                  <a:xfrm>
                    <a:off x="0" y="0"/>
                    <a:ext cx="7552215" cy="8935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C233" w14:textId="77777777" w:rsidR="0003442E" w:rsidRPr="008A08C6" w:rsidRDefault="00A464FC" w:rsidP="00783A5B">
    <w:pPr>
      <w:pStyle w:val="Footer"/>
      <w:tabs>
        <w:tab w:val="clear" w:pos="4320"/>
        <w:tab w:val="clear" w:pos="8640"/>
        <w:tab w:val="right" w:pos="10064"/>
      </w:tabs>
      <w:jc w:val="right"/>
      <w:rPr>
        <w:rFonts w:ascii="Arial" w:hAnsi="Arial" w:cs="Arial"/>
        <w:sz w:val="16"/>
        <w:szCs w:val="16"/>
        <w:lang w:val="en-AU"/>
      </w:rPr>
    </w:pPr>
    <w:r w:rsidRPr="008A08C6">
      <w:rPr>
        <w:rFonts w:ascii="Arial" w:hAnsi="Arial" w:cs="Arial"/>
        <w:sz w:val="16"/>
        <w:szCs w:val="16"/>
        <w:lang w:val="en-AU"/>
      </w:rPr>
      <w:t xml:space="preserve">Page </w:t>
    </w:r>
    <w:r w:rsidR="00EC1644" w:rsidRPr="008A08C6">
      <w:rPr>
        <w:rStyle w:val="PageNumber"/>
        <w:rFonts w:ascii="Arial" w:hAnsi="Arial" w:cs="Arial"/>
        <w:szCs w:val="16"/>
      </w:rPr>
      <w:fldChar w:fldCharType="begin"/>
    </w:r>
    <w:r w:rsidRPr="008A08C6">
      <w:rPr>
        <w:rStyle w:val="PageNumber"/>
        <w:rFonts w:ascii="Arial" w:hAnsi="Arial" w:cs="Arial"/>
        <w:szCs w:val="16"/>
      </w:rPr>
      <w:instrText xml:space="preserve"> PAGE </w:instrText>
    </w:r>
    <w:r w:rsidR="00EC1644" w:rsidRPr="008A08C6">
      <w:rPr>
        <w:rStyle w:val="PageNumber"/>
        <w:rFonts w:ascii="Arial" w:hAnsi="Arial" w:cs="Arial"/>
        <w:szCs w:val="16"/>
      </w:rPr>
      <w:fldChar w:fldCharType="separate"/>
    </w:r>
    <w:r w:rsidR="00A6233F">
      <w:rPr>
        <w:rStyle w:val="PageNumber"/>
        <w:rFonts w:ascii="Arial" w:hAnsi="Arial" w:cs="Arial"/>
        <w:noProof/>
        <w:szCs w:val="16"/>
      </w:rPr>
      <w:t>5</w:t>
    </w:r>
    <w:r w:rsidR="00EC1644" w:rsidRPr="008A08C6">
      <w:rPr>
        <w:rStyle w:val="PageNumber"/>
        <w:rFonts w:ascii="Arial" w:hAnsi="Arial" w:cs="Arial"/>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AC4E5" w14:textId="77777777" w:rsidR="001A7926" w:rsidRDefault="001A7926">
      <w:r>
        <w:separator/>
      </w:r>
    </w:p>
  </w:footnote>
  <w:footnote w:type="continuationSeparator" w:id="0">
    <w:p w14:paraId="43957E74" w14:textId="77777777" w:rsidR="001A7926" w:rsidRDefault="001A7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C22A" w14:textId="77777777" w:rsidR="001C30CF" w:rsidRDefault="001C30CF">
    <w:pPr>
      <w:pStyle w:val="Header"/>
    </w:pPr>
    <w:r w:rsidRPr="00D63E53">
      <w:rPr>
        <w:rFonts w:ascii="Arial" w:hAnsi="Arial" w:cs="Arial"/>
        <w:noProof/>
        <w:lang w:val="en-AU" w:eastAsia="en-AU"/>
      </w:rPr>
      <w:drawing>
        <wp:anchor distT="0" distB="0" distL="114300" distR="114300" simplePos="0" relativeHeight="251655680" behindDoc="0" locked="1" layoutInCell="1" allowOverlap="1" wp14:anchorId="0A8CC234" wp14:editId="0A8CC235">
          <wp:simplePos x="0" y="0"/>
          <wp:positionH relativeFrom="column">
            <wp:posOffset>4975860</wp:posOffset>
          </wp:positionH>
          <wp:positionV relativeFrom="paragraph">
            <wp:posOffset>-183515</wp:posOffset>
          </wp:positionV>
          <wp:extent cx="1623600" cy="1166400"/>
          <wp:effectExtent l="0" t="0" r="0" b="0"/>
          <wp:wrapNone/>
          <wp:docPr id="30" name="Picture 30" descr="Macintosh HD:Users:hfreelance:Desktop:Lendlea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freelance:Desktop:Lendleas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7034F" w14:textId="6C66BFD0" w:rsidR="00E63404" w:rsidRDefault="00982295">
    <w:pPr>
      <w:pStyle w:val="Header"/>
    </w:pPr>
    <w:r>
      <w:rPr>
        <w:noProof/>
      </w:rPr>
      <w:drawing>
        <wp:anchor distT="0" distB="0" distL="114300" distR="114300" simplePos="0" relativeHeight="251657728" behindDoc="1" locked="0" layoutInCell="1" allowOverlap="1" wp14:anchorId="3CD97EF5" wp14:editId="3C659FEC">
          <wp:simplePos x="0" y="0"/>
          <wp:positionH relativeFrom="column">
            <wp:posOffset>-708660</wp:posOffset>
          </wp:positionH>
          <wp:positionV relativeFrom="page">
            <wp:posOffset>-3175</wp:posOffset>
          </wp:positionV>
          <wp:extent cx="7538085" cy="1441450"/>
          <wp:effectExtent l="0" t="0" r="5715" b="6350"/>
          <wp:wrapNone/>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L8570 DIG Podium Word template V1 .jpg"/>
                  <pic:cNvPicPr/>
                </pic:nvPicPr>
                <pic:blipFill rotWithShape="1">
                  <a:blip r:embed="rId1">
                    <a:extLst>
                      <a:ext uri="{28A0092B-C50C-407E-A947-70E740481C1C}">
                        <a14:useLocalDpi xmlns:a14="http://schemas.microsoft.com/office/drawing/2010/main" val="0"/>
                      </a:ext>
                    </a:extLst>
                  </a:blip>
                  <a:srcRect b="86466"/>
                  <a:stretch/>
                </pic:blipFill>
                <pic:spPr bwMode="auto">
                  <a:xfrm>
                    <a:off x="0" y="0"/>
                    <a:ext cx="7538085" cy="1441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C22F" w14:textId="77777777" w:rsidR="00721085" w:rsidRDefault="008A08C6">
    <w:pPr>
      <w:pStyle w:val="Header"/>
    </w:pPr>
    <w:r w:rsidRPr="00D63E53">
      <w:rPr>
        <w:rFonts w:ascii="Arial" w:hAnsi="Arial" w:cs="Arial"/>
        <w:noProof/>
        <w:lang w:val="en-AU" w:eastAsia="en-AU"/>
      </w:rPr>
      <w:drawing>
        <wp:anchor distT="0" distB="0" distL="114300" distR="114300" simplePos="0" relativeHeight="251656704" behindDoc="0" locked="1" layoutInCell="1" allowOverlap="1" wp14:anchorId="0A8CC236" wp14:editId="0A8CC237">
          <wp:simplePos x="0" y="0"/>
          <wp:positionH relativeFrom="column">
            <wp:posOffset>4975860</wp:posOffset>
          </wp:positionH>
          <wp:positionV relativeFrom="paragraph">
            <wp:posOffset>-183515</wp:posOffset>
          </wp:positionV>
          <wp:extent cx="1623600" cy="1166400"/>
          <wp:effectExtent l="0" t="0" r="0" b="0"/>
          <wp:wrapNone/>
          <wp:docPr id="227" name="Picture 227" descr="Macintosh HD:Users:hfreelance:Desktop:Lendleas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freelance:Desktop:Lendleas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6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CC230" w14:textId="3AD78B87" w:rsidR="00523BD5" w:rsidRPr="00AB2980" w:rsidRDefault="007E695C" w:rsidP="00523BD5">
    <w:pPr>
      <w:pStyle w:val="BalloonText"/>
      <w:rPr>
        <w:rFonts w:ascii="CircularXX Light" w:hAnsi="CircularXX Light" w:cs="CircularXX Light"/>
        <w:color w:val="23B4C3"/>
        <w:sz w:val="28"/>
        <w:szCs w:val="28"/>
      </w:rPr>
    </w:pPr>
    <w:r w:rsidRPr="00AB2980">
      <w:rPr>
        <w:rFonts w:ascii="CircularXX Light" w:hAnsi="CircularXX Light" w:cs="CircularXX Light"/>
        <w:b/>
        <w:noProof/>
        <w:color w:val="23B4C3"/>
        <w:sz w:val="32"/>
        <w:szCs w:val="32"/>
        <w:lang w:val="en-AU" w:eastAsia="en-AU"/>
      </w:rPr>
      <mc:AlternateContent>
        <mc:Choice Requires="wps">
          <w:drawing>
            <wp:anchor distT="0" distB="0" distL="114300" distR="114300" simplePos="0" relativeHeight="251658752" behindDoc="0" locked="0" layoutInCell="1" allowOverlap="1" wp14:anchorId="0A8CC238" wp14:editId="0A8CC239">
              <wp:simplePos x="0" y="0"/>
              <wp:positionH relativeFrom="column">
                <wp:posOffset>5090160</wp:posOffset>
              </wp:positionH>
              <wp:positionV relativeFrom="paragraph">
                <wp:posOffset>1905</wp:posOffset>
              </wp:positionV>
              <wp:extent cx="1381760" cy="527685"/>
              <wp:effectExtent l="3810" t="1905" r="0" b="381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760" cy="527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CC244" w14:textId="77777777" w:rsidR="00A92B15" w:rsidRDefault="00A92B15" w:rsidP="00A92B15"/>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8CC238" id="_x0000_t202" coordsize="21600,21600" o:spt="202" path="m,l,21600r21600,l21600,xe">
              <v:stroke joinstyle="miter"/>
              <v:path gradientshapeok="t" o:connecttype="rect"/>
            </v:shapetype>
            <v:shape id="Text Box 18" o:spid="_x0000_s1033" type="#_x0000_t202" style="position:absolute;margin-left:400.8pt;margin-top:.15pt;width:108.8pt;height:41.5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RZKsgIAALg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" filled="f" stroked="f">
              <v:textbox>
                <w:txbxContent>
                  <w:p w14:paraId="0A8CC244" w14:textId="77777777" w:rsidR="00A92B15" w:rsidRDefault="00A92B15" w:rsidP="00A92B15"/>
                </w:txbxContent>
              </v:textbox>
            </v:shape>
          </w:pict>
        </mc:Fallback>
      </mc:AlternateContent>
    </w:r>
    <w:r w:rsidR="00F81497" w:rsidRPr="00AB2980">
      <w:rPr>
        <w:rFonts w:ascii="CircularXX Light" w:hAnsi="CircularXX Light" w:cs="CircularXX Light"/>
        <w:b/>
        <w:bCs/>
        <w:caps/>
        <w:color w:val="23B4C3"/>
        <w:sz w:val="28"/>
        <w:szCs w:val="28"/>
      </w:rPr>
      <w:t>Code of Practice</w:t>
    </w:r>
  </w:p>
  <w:p w14:paraId="0A8CC232" w14:textId="45CE65AD" w:rsidR="00A92B15" w:rsidRPr="00AB2980" w:rsidRDefault="00F81497" w:rsidP="00AB2980">
    <w:pPr>
      <w:pStyle w:val="BalloonText"/>
      <w:rPr>
        <w:rFonts w:ascii="CircularXX Light" w:hAnsi="CircularXX Light" w:cs="CircularXX Light"/>
        <w:color w:val="23B4C3"/>
        <w:sz w:val="72"/>
        <w:szCs w:val="72"/>
      </w:rPr>
    </w:pPr>
    <w:r w:rsidRPr="00AB2980">
      <w:rPr>
        <w:rFonts w:ascii="CircularXX Light" w:hAnsi="CircularXX Light" w:cs="CircularXX Light"/>
        <w:b/>
        <w:bCs/>
        <w:caps/>
        <w:color w:val="23B4C3"/>
        <w:sz w:val="72"/>
        <w:szCs w:val="72"/>
      </w:rPr>
      <w:t>customer complaint handling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44E58"/>
    <w:multiLevelType w:val="hybridMultilevel"/>
    <w:tmpl w:val="7C0E836A"/>
    <w:lvl w:ilvl="0" w:tplc="DCFEB42C">
      <w:start w:val="1"/>
      <w:numFmt w:val="bullet"/>
      <w:lvlText w:val=""/>
      <w:lvlJc w:val="left"/>
      <w:pPr>
        <w:tabs>
          <w:tab w:val="num" w:pos="720"/>
        </w:tabs>
        <w:ind w:left="720" w:hanging="360"/>
      </w:pPr>
      <w:rPr>
        <w:rFonts w:ascii="Wingdings" w:hAnsi="Wingdings" w:hint="default"/>
      </w:rPr>
    </w:lvl>
    <w:lvl w:ilvl="1" w:tplc="92D68B6A" w:tentative="1">
      <w:start w:val="1"/>
      <w:numFmt w:val="bullet"/>
      <w:lvlText w:val=""/>
      <w:lvlJc w:val="left"/>
      <w:pPr>
        <w:tabs>
          <w:tab w:val="num" w:pos="1440"/>
        </w:tabs>
        <w:ind w:left="1440" w:hanging="360"/>
      </w:pPr>
      <w:rPr>
        <w:rFonts w:ascii="Wingdings" w:hAnsi="Wingdings" w:hint="default"/>
      </w:rPr>
    </w:lvl>
    <w:lvl w:ilvl="2" w:tplc="EB5CAACC" w:tentative="1">
      <w:start w:val="1"/>
      <w:numFmt w:val="bullet"/>
      <w:lvlText w:val=""/>
      <w:lvlJc w:val="left"/>
      <w:pPr>
        <w:tabs>
          <w:tab w:val="num" w:pos="2160"/>
        </w:tabs>
        <w:ind w:left="2160" w:hanging="360"/>
      </w:pPr>
      <w:rPr>
        <w:rFonts w:ascii="Wingdings" w:hAnsi="Wingdings" w:hint="default"/>
      </w:rPr>
    </w:lvl>
    <w:lvl w:ilvl="3" w:tplc="FB8816C8" w:tentative="1">
      <w:start w:val="1"/>
      <w:numFmt w:val="bullet"/>
      <w:lvlText w:val=""/>
      <w:lvlJc w:val="left"/>
      <w:pPr>
        <w:tabs>
          <w:tab w:val="num" w:pos="2880"/>
        </w:tabs>
        <w:ind w:left="2880" w:hanging="360"/>
      </w:pPr>
      <w:rPr>
        <w:rFonts w:ascii="Wingdings" w:hAnsi="Wingdings" w:hint="default"/>
      </w:rPr>
    </w:lvl>
    <w:lvl w:ilvl="4" w:tplc="3F8C7108" w:tentative="1">
      <w:start w:val="1"/>
      <w:numFmt w:val="bullet"/>
      <w:lvlText w:val=""/>
      <w:lvlJc w:val="left"/>
      <w:pPr>
        <w:tabs>
          <w:tab w:val="num" w:pos="3600"/>
        </w:tabs>
        <w:ind w:left="3600" w:hanging="360"/>
      </w:pPr>
      <w:rPr>
        <w:rFonts w:ascii="Wingdings" w:hAnsi="Wingdings" w:hint="default"/>
      </w:rPr>
    </w:lvl>
    <w:lvl w:ilvl="5" w:tplc="D5EE91F0" w:tentative="1">
      <w:start w:val="1"/>
      <w:numFmt w:val="bullet"/>
      <w:lvlText w:val=""/>
      <w:lvlJc w:val="left"/>
      <w:pPr>
        <w:tabs>
          <w:tab w:val="num" w:pos="4320"/>
        </w:tabs>
        <w:ind w:left="4320" w:hanging="360"/>
      </w:pPr>
      <w:rPr>
        <w:rFonts w:ascii="Wingdings" w:hAnsi="Wingdings" w:hint="default"/>
      </w:rPr>
    </w:lvl>
    <w:lvl w:ilvl="6" w:tplc="4FFCFD38" w:tentative="1">
      <w:start w:val="1"/>
      <w:numFmt w:val="bullet"/>
      <w:lvlText w:val=""/>
      <w:lvlJc w:val="left"/>
      <w:pPr>
        <w:tabs>
          <w:tab w:val="num" w:pos="5040"/>
        </w:tabs>
        <w:ind w:left="5040" w:hanging="360"/>
      </w:pPr>
      <w:rPr>
        <w:rFonts w:ascii="Wingdings" w:hAnsi="Wingdings" w:hint="default"/>
      </w:rPr>
    </w:lvl>
    <w:lvl w:ilvl="7" w:tplc="1792BC3E" w:tentative="1">
      <w:start w:val="1"/>
      <w:numFmt w:val="bullet"/>
      <w:lvlText w:val=""/>
      <w:lvlJc w:val="left"/>
      <w:pPr>
        <w:tabs>
          <w:tab w:val="num" w:pos="5760"/>
        </w:tabs>
        <w:ind w:left="5760" w:hanging="360"/>
      </w:pPr>
      <w:rPr>
        <w:rFonts w:ascii="Wingdings" w:hAnsi="Wingdings" w:hint="default"/>
      </w:rPr>
    </w:lvl>
    <w:lvl w:ilvl="8" w:tplc="1F18208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241EB2"/>
    <w:multiLevelType w:val="hybridMultilevel"/>
    <w:tmpl w:val="AC46A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E5ACE"/>
    <w:multiLevelType w:val="hybridMultilevel"/>
    <w:tmpl w:val="CC686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94E64"/>
    <w:multiLevelType w:val="hybridMultilevel"/>
    <w:tmpl w:val="3F96A6F4"/>
    <w:lvl w:ilvl="0" w:tplc="866AF992">
      <w:start w:val="1"/>
      <w:numFmt w:val="bullet"/>
      <w:lvlText w:val=""/>
      <w:lvlJc w:val="left"/>
      <w:pPr>
        <w:tabs>
          <w:tab w:val="num" w:pos="720"/>
        </w:tabs>
        <w:ind w:left="720" w:hanging="360"/>
      </w:pPr>
      <w:rPr>
        <w:rFonts w:ascii="Wingdings" w:hAnsi="Wingdings" w:hint="default"/>
      </w:rPr>
    </w:lvl>
    <w:lvl w:ilvl="1" w:tplc="D7AA473E">
      <w:start w:val="4764"/>
      <w:numFmt w:val="bullet"/>
      <w:lvlText w:val=""/>
      <w:lvlJc w:val="left"/>
      <w:pPr>
        <w:tabs>
          <w:tab w:val="num" w:pos="1440"/>
        </w:tabs>
        <w:ind w:left="1440" w:hanging="360"/>
      </w:pPr>
      <w:rPr>
        <w:rFonts w:ascii="Wingdings" w:hAnsi="Wingdings" w:hint="default"/>
      </w:rPr>
    </w:lvl>
    <w:lvl w:ilvl="2" w:tplc="A16AEAE6" w:tentative="1">
      <w:start w:val="1"/>
      <w:numFmt w:val="bullet"/>
      <w:lvlText w:val=""/>
      <w:lvlJc w:val="left"/>
      <w:pPr>
        <w:tabs>
          <w:tab w:val="num" w:pos="2160"/>
        </w:tabs>
        <w:ind w:left="2160" w:hanging="360"/>
      </w:pPr>
      <w:rPr>
        <w:rFonts w:ascii="Wingdings" w:hAnsi="Wingdings" w:hint="default"/>
      </w:rPr>
    </w:lvl>
    <w:lvl w:ilvl="3" w:tplc="FF68CEFE" w:tentative="1">
      <w:start w:val="1"/>
      <w:numFmt w:val="bullet"/>
      <w:lvlText w:val=""/>
      <w:lvlJc w:val="left"/>
      <w:pPr>
        <w:tabs>
          <w:tab w:val="num" w:pos="2880"/>
        </w:tabs>
        <w:ind w:left="2880" w:hanging="360"/>
      </w:pPr>
      <w:rPr>
        <w:rFonts w:ascii="Wingdings" w:hAnsi="Wingdings" w:hint="default"/>
      </w:rPr>
    </w:lvl>
    <w:lvl w:ilvl="4" w:tplc="A1EC6A2C" w:tentative="1">
      <w:start w:val="1"/>
      <w:numFmt w:val="bullet"/>
      <w:lvlText w:val=""/>
      <w:lvlJc w:val="left"/>
      <w:pPr>
        <w:tabs>
          <w:tab w:val="num" w:pos="3600"/>
        </w:tabs>
        <w:ind w:left="3600" w:hanging="360"/>
      </w:pPr>
      <w:rPr>
        <w:rFonts w:ascii="Wingdings" w:hAnsi="Wingdings" w:hint="default"/>
      </w:rPr>
    </w:lvl>
    <w:lvl w:ilvl="5" w:tplc="84F6310A" w:tentative="1">
      <w:start w:val="1"/>
      <w:numFmt w:val="bullet"/>
      <w:lvlText w:val=""/>
      <w:lvlJc w:val="left"/>
      <w:pPr>
        <w:tabs>
          <w:tab w:val="num" w:pos="4320"/>
        </w:tabs>
        <w:ind w:left="4320" w:hanging="360"/>
      </w:pPr>
      <w:rPr>
        <w:rFonts w:ascii="Wingdings" w:hAnsi="Wingdings" w:hint="default"/>
      </w:rPr>
    </w:lvl>
    <w:lvl w:ilvl="6" w:tplc="DA4ADEA8" w:tentative="1">
      <w:start w:val="1"/>
      <w:numFmt w:val="bullet"/>
      <w:lvlText w:val=""/>
      <w:lvlJc w:val="left"/>
      <w:pPr>
        <w:tabs>
          <w:tab w:val="num" w:pos="5040"/>
        </w:tabs>
        <w:ind w:left="5040" w:hanging="360"/>
      </w:pPr>
      <w:rPr>
        <w:rFonts w:ascii="Wingdings" w:hAnsi="Wingdings" w:hint="default"/>
      </w:rPr>
    </w:lvl>
    <w:lvl w:ilvl="7" w:tplc="54663D28" w:tentative="1">
      <w:start w:val="1"/>
      <w:numFmt w:val="bullet"/>
      <w:lvlText w:val=""/>
      <w:lvlJc w:val="left"/>
      <w:pPr>
        <w:tabs>
          <w:tab w:val="num" w:pos="5760"/>
        </w:tabs>
        <w:ind w:left="5760" w:hanging="360"/>
      </w:pPr>
      <w:rPr>
        <w:rFonts w:ascii="Wingdings" w:hAnsi="Wingdings" w:hint="default"/>
      </w:rPr>
    </w:lvl>
    <w:lvl w:ilvl="8" w:tplc="8952856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4A6A6D"/>
    <w:multiLevelType w:val="hybridMultilevel"/>
    <w:tmpl w:val="437E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A6166E"/>
    <w:multiLevelType w:val="hybridMultilevel"/>
    <w:tmpl w:val="513853CA"/>
    <w:lvl w:ilvl="0" w:tplc="57C226BE">
      <w:start w:val="1"/>
      <w:numFmt w:val="bullet"/>
      <w:lvlText w:val=""/>
      <w:lvlJc w:val="left"/>
      <w:pPr>
        <w:ind w:left="720" w:hanging="360"/>
      </w:pPr>
      <w:rPr>
        <w:rFonts w:ascii="Wingdings" w:hAnsi="Wingdings"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57FA1"/>
    <w:multiLevelType w:val="hybridMultilevel"/>
    <w:tmpl w:val="2D7E91D2"/>
    <w:lvl w:ilvl="0" w:tplc="8D42B092">
      <w:start w:val="1"/>
      <w:numFmt w:val="bullet"/>
      <w:lvlText w:val=""/>
      <w:lvlJc w:val="left"/>
      <w:pPr>
        <w:tabs>
          <w:tab w:val="num" w:pos="720"/>
        </w:tabs>
        <w:ind w:left="720" w:hanging="360"/>
      </w:pPr>
      <w:rPr>
        <w:rFonts w:ascii="Wingdings" w:hAnsi="Wingdings" w:hint="default"/>
      </w:rPr>
    </w:lvl>
    <w:lvl w:ilvl="1" w:tplc="6F34B6A4" w:tentative="1">
      <w:start w:val="1"/>
      <w:numFmt w:val="bullet"/>
      <w:lvlText w:val=""/>
      <w:lvlJc w:val="left"/>
      <w:pPr>
        <w:tabs>
          <w:tab w:val="num" w:pos="1440"/>
        </w:tabs>
        <w:ind w:left="1440" w:hanging="360"/>
      </w:pPr>
      <w:rPr>
        <w:rFonts w:ascii="Wingdings" w:hAnsi="Wingdings" w:hint="default"/>
      </w:rPr>
    </w:lvl>
    <w:lvl w:ilvl="2" w:tplc="22103B76" w:tentative="1">
      <w:start w:val="1"/>
      <w:numFmt w:val="bullet"/>
      <w:lvlText w:val=""/>
      <w:lvlJc w:val="left"/>
      <w:pPr>
        <w:tabs>
          <w:tab w:val="num" w:pos="2160"/>
        </w:tabs>
        <w:ind w:left="2160" w:hanging="360"/>
      </w:pPr>
      <w:rPr>
        <w:rFonts w:ascii="Wingdings" w:hAnsi="Wingdings" w:hint="default"/>
      </w:rPr>
    </w:lvl>
    <w:lvl w:ilvl="3" w:tplc="A54E486C" w:tentative="1">
      <w:start w:val="1"/>
      <w:numFmt w:val="bullet"/>
      <w:lvlText w:val=""/>
      <w:lvlJc w:val="left"/>
      <w:pPr>
        <w:tabs>
          <w:tab w:val="num" w:pos="2880"/>
        </w:tabs>
        <w:ind w:left="2880" w:hanging="360"/>
      </w:pPr>
      <w:rPr>
        <w:rFonts w:ascii="Wingdings" w:hAnsi="Wingdings" w:hint="default"/>
      </w:rPr>
    </w:lvl>
    <w:lvl w:ilvl="4" w:tplc="CF3A69AC" w:tentative="1">
      <w:start w:val="1"/>
      <w:numFmt w:val="bullet"/>
      <w:lvlText w:val=""/>
      <w:lvlJc w:val="left"/>
      <w:pPr>
        <w:tabs>
          <w:tab w:val="num" w:pos="3600"/>
        </w:tabs>
        <w:ind w:left="3600" w:hanging="360"/>
      </w:pPr>
      <w:rPr>
        <w:rFonts w:ascii="Wingdings" w:hAnsi="Wingdings" w:hint="default"/>
      </w:rPr>
    </w:lvl>
    <w:lvl w:ilvl="5" w:tplc="53D45BFA" w:tentative="1">
      <w:start w:val="1"/>
      <w:numFmt w:val="bullet"/>
      <w:lvlText w:val=""/>
      <w:lvlJc w:val="left"/>
      <w:pPr>
        <w:tabs>
          <w:tab w:val="num" w:pos="4320"/>
        </w:tabs>
        <w:ind w:left="4320" w:hanging="360"/>
      </w:pPr>
      <w:rPr>
        <w:rFonts w:ascii="Wingdings" w:hAnsi="Wingdings" w:hint="default"/>
      </w:rPr>
    </w:lvl>
    <w:lvl w:ilvl="6" w:tplc="0D445E12" w:tentative="1">
      <w:start w:val="1"/>
      <w:numFmt w:val="bullet"/>
      <w:lvlText w:val=""/>
      <w:lvlJc w:val="left"/>
      <w:pPr>
        <w:tabs>
          <w:tab w:val="num" w:pos="5040"/>
        </w:tabs>
        <w:ind w:left="5040" w:hanging="360"/>
      </w:pPr>
      <w:rPr>
        <w:rFonts w:ascii="Wingdings" w:hAnsi="Wingdings" w:hint="default"/>
      </w:rPr>
    </w:lvl>
    <w:lvl w:ilvl="7" w:tplc="36D4E7D4" w:tentative="1">
      <w:start w:val="1"/>
      <w:numFmt w:val="bullet"/>
      <w:lvlText w:val=""/>
      <w:lvlJc w:val="left"/>
      <w:pPr>
        <w:tabs>
          <w:tab w:val="num" w:pos="5760"/>
        </w:tabs>
        <w:ind w:left="5760" w:hanging="360"/>
      </w:pPr>
      <w:rPr>
        <w:rFonts w:ascii="Wingdings" w:hAnsi="Wingdings" w:hint="default"/>
      </w:rPr>
    </w:lvl>
    <w:lvl w:ilvl="8" w:tplc="5524C60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A976EE"/>
    <w:multiLevelType w:val="hybridMultilevel"/>
    <w:tmpl w:val="DA687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56372"/>
    <w:multiLevelType w:val="hybridMultilevel"/>
    <w:tmpl w:val="CA4A0E22"/>
    <w:lvl w:ilvl="0" w:tplc="9E7A20B0">
      <w:start w:val="1"/>
      <w:numFmt w:val="bullet"/>
      <w:lvlText w:val=""/>
      <w:lvlJc w:val="left"/>
      <w:pPr>
        <w:tabs>
          <w:tab w:val="num" w:pos="720"/>
        </w:tabs>
        <w:ind w:left="720" w:hanging="360"/>
      </w:pPr>
      <w:rPr>
        <w:rFonts w:ascii="Wingdings" w:hAnsi="Wingdings" w:hint="default"/>
      </w:rPr>
    </w:lvl>
    <w:lvl w:ilvl="1" w:tplc="72A23744" w:tentative="1">
      <w:start w:val="1"/>
      <w:numFmt w:val="bullet"/>
      <w:lvlText w:val=""/>
      <w:lvlJc w:val="left"/>
      <w:pPr>
        <w:tabs>
          <w:tab w:val="num" w:pos="1440"/>
        </w:tabs>
        <w:ind w:left="1440" w:hanging="360"/>
      </w:pPr>
      <w:rPr>
        <w:rFonts w:ascii="Wingdings" w:hAnsi="Wingdings" w:hint="default"/>
      </w:rPr>
    </w:lvl>
    <w:lvl w:ilvl="2" w:tplc="73F2820E" w:tentative="1">
      <w:start w:val="1"/>
      <w:numFmt w:val="bullet"/>
      <w:lvlText w:val=""/>
      <w:lvlJc w:val="left"/>
      <w:pPr>
        <w:tabs>
          <w:tab w:val="num" w:pos="2160"/>
        </w:tabs>
        <w:ind w:left="2160" w:hanging="360"/>
      </w:pPr>
      <w:rPr>
        <w:rFonts w:ascii="Wingdings" w:hAnsi="Wingdings" w:hint="default"/>
      </w:rPr>
    </w:lvl>
    <w:lvl w:ilvl="3" w:tplc="F3B40A9A" w:tentative="1">
      <w:start w:val="1"/>
      <w:numFmt w:val="bullet"/>
      <w:lvlText w:val=""/>
      <w:lvlJc w:val="left"/>
      <w:pPr>
        <w:tabs>
          <w:tab w:val="num" w:pos="2880"/>
        </w:tabs>
        <w:ind w:left="2880" w:hanging="360"/>
      </w:pPr>
      <w:rPr>
        <w:rFonts w:ascii="Wingdings" w:hAnsi="Wingdings" w:hint="default"/>
      </w:rPr>
    </w:lvl>
    <w:lvl w:ilvl="4" w:tplc="2A42690E" w:tentative="1">
      <w:start w:val="1"/>
      <w:numFmt w:val="bullet"/>
      <w:lvlText w:val=""/>
      <w:lvlJc w:val="left"/>
      <w:pPr>
        <w:tabs>
          <w:tab w:val="num" w:pos="3600"/>
        </w:tabs>
        <w:ind w:left="3600" w:hanging="360"/>
      </w:pPr>
      <w:rPr>
        <w:rFonts w:ascii="Wingdings" w:hAnsi="Wingdings" w:hint="default"/>
      </w:rPr>
    </w:lvl>
    <w:lvl w:ilvl="5" w:tplc="AB6E4D1A" w:tentative="1">
      <w:start w:val="1"/>
      <w:numFmt w:val="bullet"/>
      <w:lvlText w:val=""/>
      <w:lvlJc w:val="left"/>
      <w:pPr>
        <w:tabs>
          <w:tab w:val="num" w:pos="4320"/>
        </w:tabs>
        <w:ind w:left="4320" w:hanging="360"/>
      </w:pPr>
      <w:rPr>
        <w:rFonts w:ascii="Wingdings" w:hAnsi="Wingdings" w:hint="default"/>
      </w:rPr>
    </w:lvl>
    <w:lvl w:ilvl="6" w:tplc="3F7AA60A" w:tentative="1">
      <w:start w:val="1"/>
      <w:numFmt w:val="bullet"/>
      <w:lvlText w:val=""/>
      <w:lvlJc w:val="left"/>
      <w:pPr>
        <w:tabs>
          <w:tab w:val="num" w:pos="5040"/>
        </w:tabs>
        <w:ind w:left="5040" w:hanging="360"/>
      </w:pPr>
      <w:rPr>
        <w:rFonts w:ascii="Wingdings" w:hAnsi="Wingdings" w:hint="default"/>
      </w:rPr>
    </w:lvl>
    <w:lvl w:ilvl="7" w:tplc="3B5A4D82" w:tentative="1">
      <w:start w:val="1"/>
      <w:numFmt w:val="bullet"/>
      <w:lvlText w:val=""/>
      <w:lvlJc w:val="left"/>
      <w:pPr>
        <w:tabs>
          <w:tab w:val="num" w:pos="5760"/>
        </w:tabs>
        <w:ind w:left="5760" w:hanging="360"/>
      </w:pPr>
      <w:rPr>
        <w:rFonts w:ascii="Wingdings" w:hAnsi="Wingdings" w:hint="default"/>
      </w:rPr>
    </w:lvl>
    <w:lvl w:ilvl="8" w:tplc="F87C45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4567BF"/>
    <w:multiLevelType w:val="hybridMultilevel"/>
    <w:tmpl w:val="97F2C180"/>
    <w:lvl w:ilvl="0" w:tplc="E9700BD0">
      <w:start w:val="1"/>
      <w:numFmt w:val="bullet"/>
      <w:lvlText w:val=""/>
      <w:lvlJc w:val="left"/>
      <w:pPr>
        <w:tabs>
          <w:tab w:val="num" w:pos="720"/>
        </w:tabs>
        <w:ind w:left="720" w:hanging="360"/>
      </w:pPr>
      <w:rPr>
        <w:rFonts w:ascii="Wingdings" w:hAnsi="Wingdings" w:hint="default"/>
      </w:rPr>
    </w:lvl>
    <w:lvl w:ilvl="1" w:tplc="A914026E" w:tentative="1">
      <w:start w:val="1"/>
      <w:numFmt w:val="bullet"/>
      <w:lvlText w:val=""/>
      <w:lvlJc w:val="left"/>
      <w:pPr>
        <w:tabs>
          <w:tab w:val="num" w:pos="1440"/>
        </w:tabs>
        <w:ind w:left="1440" w:hanging="360"/>
      </w:pPr>
      <w:rPr>
        <w:rFonts w:ascii="Wingdings" w:hAnsi="Wingdings" w:hint="default"/>
      </w:rPr>
    </w:lvl>
    <w:lvl w:ilvl="2" w:tplc="940E3FBA" w:tentative="1">
      <w:start w:val="1"/>
      <w:numFmt w:val="bullet"/>
      <w:lvlText w:val=""/>
      <w:lvlJc w:val="left"/>
      <w:pPr>
        <w:tabs>
          <w:tab w:val="num" w:pos="2160"/>
        </w:tabs>
        <w:ind w:left="2160" w:hanging="360"/>
      </w:pPr>
      <w:rPr>
        <w:rFonts w:ascii="Wingdings" w:hAnsi="Wingdings" w:hint="default"/>
      </w:rPr>
    </w:lvl>
    <w:lvl w:ilvl="3" w:tplc="1E54EEEC" w:tentative="1">
      <w:start w:val="1"/>
      <w:numFmt w:val="bullet"/>
      <w:lvlText w:val=""/>
      <w:lvlJc w:val="left"/>
      <w:pPr>
        <w:tabs>
          <w:tab w:val="num" w:pos="2880"/>
        </w:tabs>
        <w:ind w:left="2880" w:hanging="360"/>
      </w:pPr>
      <w:rPr>
        <w:rFonts w:ascii="Wingdings" w:hAnsi="Wingdings" w:hint="default"/>
      </w:rPr>
    </w:lvl>
    <w:lvl w:ilvl="4" w:tplc="9682A1AA" w:tentative="1">
      <w:start w:val="1"/>
      <w:numFmt w:val="bullet"/>
      <w:lvlText w:val=""/>
      <w:lvlJc w:val="left"/>
      <w:pPr>
        <w:tabs>
          <w:tab w:val="num" w:pos="3600"/>
        </w:tabs>
        <w:ind w:left="3600" w:hanging="360"/>
      </w:pPr>
      <w:rPr>
        <w:rFonts w:ascii="Wingdings" w:hAnsi="Wingdings" w:hint="default"/>
      </w:rPr>
    </w:lvl>
    <w:lvl w:ilvl="5" w:tplc="97CE3DD8" w:tentative="1">
      <w:start w:val="1"/>
      <w:numFmt w:val="bullet"/>
      <w:lvlText w:val=""/>
      <w:lvlJc w:val="left"/>
      <w:pPr>
        <w:tabs>
          <w:tab w:val="num" w:pos="4320"/>
        </w:tabs>
        <w:ind w:left="4320" w:hanging="360"/>
      </w:pPr>
      <w:rPr>
        <w:rFonts w:ascii="Wingdings" w:hAnsi="Wingdings" w:hint="default"/>
      </w:rPr>
    </w:lvl>
    <w:lvl w:ilvl="6" w:tplc="10D646FA" w:tentative="1">
      <w:start w:val="1"/>
      <w:numFmt w:val="bullet"/>
      <w:lvlText w:val=""/>
      <w:lvlJc w:val="left"/>
      <w:pPr>
        <w:tabs>
          <w:tab w:val="num" w:pos="5040"/>
        </w:tabs>
        <w:ind w:left="5040" w:hanging="360"/>
      </w:pPr>
      <w:rPr>
        <w:rFonts w:ascii="Wingdings" w:hAnsi="Wingdings" w:hint="default"/>
      </w:rPr>
    </w:lvl>
    <w:lvl w:ilvl="7" w:tplc="692080C6" w:tentative="1">
      <w:start w:val="1"/>
      <w:numFmt w:val="bullet"/>
      <w:lvlText w:val=""/>
      <w:lvlJc w:val="left"/>
      <w:pPr>
        <w:tabs>
          <w:tab w:val="num" w:pos="5760"/>
        </w:tabs>
        <w:ind w:left="5760" w:hanging="360"/>
      </w:pPr>
      <w:rPr>
        <w:rFonts w:ascii="Wingdings" w:hAnsi="Wingdings" w:hint="default"/>
      </w:rPr>
    </w:lvl>
    <w:lvl w:ilvl="8" w:tplc="C1D82F0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1559A2"/>
    <w:multiLevelType w:val="hybridMultilevel"/>
    <w:tmpl w:val="DDB059DA"/>
    <w:lvl w:ilvl="0" w:tplc="79204A34">
      <w:start w:val="1"/>
      <w:numFmt w:val="bullet"/>
      <w:lvlText w:val=""/>
      <w:lvlJc w:val="left"/>
      <w:pPr>
        <w:tabs>
          <w:tab w:val="num" w:pos="720"/>
        </w:tabs>
        <w:ind w:left="720" w:hanging="360"/>
      </w:pPr>
      <w:rPr>
        <w:rFonts w:ascii="Wingdings" w:hAnsi="Wingdings" w:hint="default"/>
      </w:rPr>
    </w:lvl>
    <w:lvl w:ilvl="1" w:tplc="FB9E6C8E">
      <w:start w:val="3803"/>
      <w:numFmt w:val="bullet"/>
      <w:lvlText w:val=""/>
      <w:lvlJc w:val="left"/>
      <w:pPr>
        <w:tabs>
          <w:tab w:val="num" w:pos="1440"/>
        </w:tabs>
        <w:ind w:left="1440" w:hanging="360"/>
      </w:pPr>
      <w:rPr>
        <w:rFonts w:ascii="Wingdings" w:hAnsi="Wingdings" w:hint="default"/>
      </w:rPr>
    </w:lvl>
    <w:lvl w:ilvl="2" w:tplc="F3328CB8" w:tentative="1">
      <w:start w:val="1"/>
      <w:numFmt w:val="bullet"/>
      <w:lvlText w:val=""/>
      <w:lvlJc w:val="left"/>
      <w:pPr>
        <w:tabs>
          <w:tab w:val="num" w:pos="2160"/>
        </w:tabs>
        <w:ind w:left="2160" w:hanging="360"/>
      </w:pPr>
      <w:rPr>
        <w:rFonts w:ascii="Wingdings" w:hAnsi="Wingdings" w:hint="default"/>
      </w:rPr>
    </w:lvl>
    <w:lvl w:ilvl="3" w:tplc="1B084B3C" w:tentative="1">
      <w:start w:val="1"/>
      <w:numFmt w:val="bullet"/>
      <w:lvlText w:val=""/>
      <w:lvlJc w:val="left"/>
      <w:pPr>
        <w:tabs>
          <w:tab w:val="num" w:pos="2880"/>
        </w:tabs>
        <w:ind w:left="2880" w:hanging="360"/>
      </w:pPr>
      <w:rPr>
        <w:rFonts w:ascii="Wingdings" w:hAnsi="Wingdings" w:hint="default"/>
      </w:rPr>
    </w:lvl>
    <w:lvl w:ilvl="4" w:tplc="AD483926" w:tentative="1">
      <w:start w:val="1"/>
      <w:numFmt w:val="bullet"/>
      <w:lvlText w:val=""/>
      <w:lvlJc w:val="left"/>
      <w:pPr>
        <w:tabs>
          <w:tab w:val="num" w:pos="3600"/>
        </w:tabs>
        <w:ind w:left="3600" w:hanging="360"/>
      </w:pPr>
      <w:rPr>
        <w:rFonts w:ascii="Wingdings" w:hAnsi="Wingdings" w:hint="default"/>
      </w:rPr>
    </w:lvl>
    <w:lvl w:ilvl="5" w:tplc="DD8CF9DA" w:tentative="1">
      <w:start w:val="1"/>
      <w:numFmt w:val="bullet"/>
      <w:lvlText w:val=""/>
      <w:lvlJc w:val="left"/>
      <w:pPr>
        <w:tabs>
          <w:tab w:val="num" w:pos="4320"/>
        </w:tabs>
        <w:ind w:left="4320" w:hanging="360"/>
      </w:pPr>
      <w:rPr>
        <w:rFonts w:ascii="Wingdings" w:hAnsi="Wingdings" w:hint="default"/>
      </w:rPr>
    </w:lvl>
    <w:lvl w:ilvl="6" w:tplc="BDE8E5A4" w:tentative="1">
      <w:start w:val="1"/>
      <w:numFmt w:val="bullet"/>
      <w:lvlText w:val=""/>
      <w:lvlJc w:val="left"/>
      <w:pPr>
        <w:tabs>
          <w:tab w:val="num" w:pos="5040"/>
        </w:tabs>
        <w:ind w:left="5040" w:hanging="360"/>
      </w:pPr>
      <w:rPr>
        <w:rFonts w:ascii="Wingdings" w:hAnsi="Wingdings" w:hint="default"/>
      </w:rPr>
    </w:lvl>
    <w:lvl w:ilvl="7" w:tplc="587AC9C6" w:tentative="1">
      <w:start w:val="1"/>
      <w:numFmt w:val="bullet"/>
      <w:lvlText w:val=""/>
      <w:lvlJc w:val="left"/>
      <w:pPr>
        <w:tabs>
          <w:tab w:val="num" w:pos="5760"/>
        </w:tabs>
        <w:ind w:left="5760" w:hanging="360"/>
      </w:pPr>
      <w:rPr>
        <w:rFonts w:ascii="Wingdings" w:hAnsi="Wingdings" w:hint="default"/>
      </w:rPr>
    </w:lvl>
    <w:lvl w:ilvl="8" w:tplc="256641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0059BB"/>
    <w:multiLevelType w:val="hybridMultilevel"/>
    <w:tmpl w:val="6A8AA728"/>
    <w:lvl w:ilvl="0" w:tplc="4D2017C6">
      <w:start w:val="1"/>
      <w:numFmt w:val="bullet"/>
      <w:lvlText w:val=""/>
      <w:lvlJc w:val="left"/>
      <w:pPr>
        <w:tabs>
          <w:tab w:val="num" w:pos="720"/>
        </w:tabs>
        <w:ind w:left="720" w:hanging="360"/>
      </w:pPr>
      <w:rPr>
        <w:rFonts w:ascii="Wingdings" w:hAnsi="Wingdings" w:hint="default"/>
      </w:rPr>
    </w:lvl>
    <w:lvl w:ilvl="1" w:tplc="8A844F8E" w:tentative="1">
      <w:start w:val="1"/>
      <w:numFmt w:val="bullet"/>
      <w:lvlText w:val=""/>
      <w:lvlJc w:val="left"/>
      <w:pPr>
        <w:tabs>
          <w:tab w:val="num" w:pos="1440"/>
        </w:tabs>
        <w:ind w:left="1440" w:hanging="360"/>
      </w:pPr>
      <w:rPr>
        <w:rFonts w:ascii="Wingdings" w:hAnsi="Wingdings" w:hint="default"/>
      </w:rPr>
    </w:lvl>
    <w:lvl w:ilvl="2" w:tplc="6A0CD2C8" w:tentative="1">
      <w:start w:val="1"/>
      <w:numFmt w:val="bullet"/>
      <w:lvlText w:val=""/>
      <w:lvlJc w:val="left"/>
      <w:pPr>
        <w:tabs>
          <w:tab w:val="num" w:pos="2160"/>
        </w:tabs>
        <w:ind w:left="2160" w:hanging="360"/>
      </w:pPr>
      <w:rPr>
        <w:rFonts w:ascii="Wingdings" w:hAnsi="Wingdings" w:hint="default"/>
      </w:rPr>
    </w:lvl>
    <w:lvl w:ilvl="3" w:tplc="C30AF36E" w:tentative="1">
      <w:start w:val="1"/>
      <w:numFmt w:val="bullet"/>
      <w:lvlText w:val=""/>
      <w:lvlJc w:val="left"/>
      <w:pPr>
        <w:tabs>
          <w:tab w:val="num" w:pos="2880"/>
        </w:tabs>
        <w:ind w:left="2880" w:hanging="360"/>
      </w:pPr>
      <w:rPr>
        <w:rFonts w:ascii="Wingdings" w:hAnsi="Wingdings" w:hint="default"/>
      </w:rPr>
    </w:lvl>
    <w:lvl w:ilvl="4" w:tplc="78BAE9B2" w:tentative="1">
      <w:start w:val="1"/>
      <w:numFmt w:val="bullet"/>
      <w:lvlText w:val=""/>
      <w:lvlJc w:val="left"/>
      <w:pPr>
        <w:tabs>
          <w:tab w:val="num" w:pos="3600"/>
        </w:tabs>
        <w:ind w:left="3600" w:hanging="360"/>
      </w:pPr>
      <w:rPr>
        <w:rFonts w:ascii="Wingdings" w:hAnsi="Wingdings" w:hint="default"/>
      </w:rPr>
    </w:lvl>
    <w:lvl w:ilvl="5" w:tplc="06322AE4" w:tentative="1">
      <w:start w:val="1"/>
      <w:numFmt w:val="bullet"/>
      <w:lvlText w:val=""/>
      <w:lvlJc w:val="left"/>
      <w:pPr>
        <w:tabs>
          <w:tab w:val="num" w:pos="4320"/>
        </w:tabs>
        <w:ind w:left="4320" w:hanging="360"/>
      </w:pPr>
      <w:rPr>
        <w:rFonts w:ascii="Wingdings" w:hAnsi="Wingdings" w:hint="default"/>
      </w:rPr>
    </w:lvl>
    <w:lvl w:ilvl="6" w:tplc="E1FABDB2" w:tentative="1">
      <w:start w:val="1"/>
      <w:numFmt w:val="bullet"/>
      <w:lvlText w:val=""/>
      <w:lvlJc w:val="left"/>
      <w:pPr>
        <w:tabs>
          <w:tab w:val="num" w:pos="5040"/>
        </w:tabs>
        <w:ind w:left="5040" w:hanging="360"/>
      </w:pPr>
      <w:rPr>
        <w:rFonts w:ascii="Wingdings" w:hAnsi="Wingdings" w:hint="default"/>
      </w:rPr>
    </w:lvl>
    <w:lvl w:ilvl="7" w:tplc="F800BDBC" w:tentative="1">
      <w:start w:val="1"/>
      <w:numFmt w:val="bullet"/>
      <w:lvlText w:val=""/>
      <w:lvlJc w:val="left"/>
      <w:pPr>
        <w:tabs>
          <w:tab w:val="num" w:pos="5760"/>
        </w:tabs>
        <w:ind w:left="5760" w:hanging="360"/>
      </w:pPr>
      <w:rPr>
        <w:rFonts w:ascii="Wingdings" w:hAnsi="Wingdings" w:hint="default"/>
      </w:rPr>
    </w:lvl>
    <w:lvl w:ilvl="8" w:tplc="77C09AD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1630FF"/>
    <w:multiLevelType w:val="hybridMultilevel"/>
    <w:tmpl w:val="CFCC4A36"/>
    <w:lvl w:ilvl="0" w:tplc="618A88FC">
      <w:start w:val="1"/>
      <w:numFmt w:val="bullet"/>
      <w:lvlText w:val=""/>
      <w:lvlJc w:val="left"/>
      <w:pPr>
        <w:tabs>
          <w:tab w:val="num" w:pos="720"/>
        </w:tabs>
        <w:ind w:left="720" w:hanging="360"/>
      </w:pPr>
      <w:rPr>
        <w:rFonts w:ascii="Wingdings" w:hAnsi="Wingdings" w:hint="default"/>
      </w:rPr>
    </w:lvl>
    <w:lvl w:ilvl="1" w:tplc="A3600CB2" w:tentative="1">
      <w:start w:val="1"/>
      <w:numFmt w:val="bullet"/>
      <w:lvlText w:val=""/>
      <w:lvlJc w:val="left"/>
      <w:pPr>
        <w:tabs>
          <w:tab w:val="num" w:pos="1440"/>
        </w:tabs>
        <w:ind w:left="1440" w:hanging="360"/>
      </w:pPr>
      <w:rPr>
        <w:rFonts w:ascii="Wingdings" w:hAnsi="Wingdings" w:hint="default"/>
      </w:rPr>
    </w:lvl>
    <w:lvl w:ilvl="2" w:tplc="6128C08A" w:tentative="1">
      <w:start w:val="1"/>
      <w:numFmt w:val="bullet"/>
      <w:lvlText w:val=""/>
      <w:lvlJc w:val="left"/>
      <w:pPr>
        <w:tabs>
          <w:tab w:val="num" w:pos="2160"/>
        </w:tabs>
        <w:ind w:left="2160" w:hanging="360"/>
      </w:pPr>
      <w:rPr>
        <w:rFonts w:ascii="Wingdings" w:hAnsi="Wingdings" w:hint="default"/>
      </w:rPr>
    </w:lvl>
    <w:lvl w:ilvl="3" w:tplc="DE4216C2" w:tentative="1">
      <w:start w:val="1"/>
      <w:numFmt w:val="bullet"/>
      <w:lvlText w:val=""/>
      <w:lvlJc w:val="left"/>
      <w:pPr>
        <w:tabs>
          <w:tab w:val="num" w:pos="2880"/>
        </w:tabs>
        <w:ind w:left="2880" w:hanging="360"/>
      </w:pPr>
      <w:rPr>
        <w:rFonts w:ascii="Wingdings" w:hAnsi="Wingdings" w:hint="default"/>
      </w:rPr>
    </w:lvl>
    <w:lvl w:ilvl="4" w:tplc="5598034C" w:tentative="1">
      <w:start w:val="1"/>
      <w:numFmt w:val="bullet"/>
      <w:lvlText w:val=""/>
      <w:lvlJc w:val="left"/>
      <w:pPr>
        <w:tabs>
          <w:tab w:val="num" w:pos="3600"/>
        </w:tabs>
        <w:ind w:left="3600" w:hanging="360"/>
      </w:pPr>
      <w:rPr>
        <w:rFonts w:ascii="Wingdings" w:hAnsi="Wingdings" w:hint="default"/>
      </w:rPr>
    </w:lvl>
    <w:lvl w:ilvl="5" w:tplc="E3F499BE" w:tentative="1">
      <w:start w:val="1"/>
      <w:numFmt w:val="bullet"/>
      <w:lvlText w:val=""/>
      <w:lvlJc w:val="left"/>
      <w:pPr>
        <w:tabs>
          <w:tab w:val="num" w:pos="4320"/>
        </w:tabs>
        <w:ind w:left="4320" w:hanging="360"/>
      </w:pPr>
      <w:rPr>
        <w:rFonts w:ascii="Wingdings" w:hAnsi="Wingdings" w:hint="default"/>
      </w:rPr>
    </w:lvl>
    <w:lvl w:ilvl="6" w:tplc="7CE4A17C" w:tentative="1">
      <w:start w:val="1"/>
      <w:numFmt w:val="bullet"/>
      <w:lvlText w:val=""/>
      <w:lvlJc w:val="left"/>
      <w:pPr>
        <w:tabs>
          <w:tab w:val="num" w:pos="5040"/>
        </w:tabs>
        <w:ind w:left="5040" w:hanging="360"/>
      </w:pPr>
      <w:rPr>
        <w:rFonts w:ascii="Wingdings" w:hAnsi="Wingdings" w:hint="default"/>
      </w:rPr>
    </w:lvl>
    <w:lvl w:ilvl="7" w:tplc="893EB8EC" w:tentative="1">
      <w:start w:val="1"/>
      <w:numFmt w:val="bullet"/>
      <w:lvlText w:val=""/>
      <w:lvlJc w:val="left"/>
      <w:pPr>
        <w:tabs>
          <w:tab w:val="num" w:pos="5760"/>
        </w:tabs>
        <w:ind w:left="5760" w:hanging="360"/>
      </w:pPr>
      <w:rPr>
        <w:rFonts w:ascii="Wingdings" w:hAnsi="Wingdings" w:hint="default"/>
      </w:rPr>
    </w:lvl>
    <w:lvl w:ilvl="8" w:tplc="CDBC2B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1D50D0"/>
    <w:multiLevelType w:val="hybridMultilevel"/>
    <w:tmpl w:val="285CBAC6"/>
    <w:lvl w:ilvl="0" w:tplc="0C090001">
      <w:start w:val="1"/>
      <w:numFmt w:val="bullet"/>
      <w:lvlText w:val=""/>
      <w:lvlJc w:val="left"/>
      <w:pPr>
        <w:ind w:left="1496" w:hanging="360"/>
      </w:pPr>
      <w:rPr>
        <w:rFonts w:ascii="Symbol" w:hAnsi="Symbol" w:hint="default"/>
      </w:rPr>
    </w:lvl>
    <w:lvl w:ilvl="1" w:tplc="0C090003" w:tentative="1">
      <w:start w:val="1"/>
      <w:numFmt w:val="bullet"/>
      <w:lvlText w:val="o"/>
      <w:lvlJc w:val="left"/>
      <w:pPr>
        <w:ind w:left="2216" w:hanging="360"/>
      </w:pPr>
      <w:rPr>
        <w:rFonts w:ascii="Courier New" w:hAnsi="Courier New" w:cs="Courier New" w:hint="default"/>
      </w:rPr>
    </w:lvl>
    <w:lvl w:ilvl="2" w:tplc="0C090005" w:tentative="1">
      <w:start w:val="1"/>
      <w:numFmt w:val="bullet"/>
      <w:lvlText w:val=""/>
      <w:lvlJc w:val="left"/>
      <w:pPr>
        <w:ind w:left="2936" w:hanging="360"/>
      </w:pPr>
      <w:rPr>
        <w:rFonts w:ascii="Wingdings" w:hAnsi="Wingdings" w:hint="default"/>
      </w:rPr>
    </w:lvl>
    <w:lvl w:ilvl="3" w:tplc="0C090001" w:tentative="1">
      <w:start w:val="1"/>
      <w:numFmt w:val="bullet"/>
      <w:lvlText w:val=""/>
      <w:lvlJc w:val="left"/>
      <w:pPr>
        <w:ind w:left="3656" w:hanging="360"/>
      </w:pPr>
      <w:rPr>
        <w:rFonts w:ascii="Symbol" w:hAnsi="Symbol" w:hint="default"/>
      </w:rPr>
    </w:lvl>
    <w:lvl w:ilvl="4" w:tplc="0C090003" w:tentative="1">
      <w:start w:val="1"/>
      <w:numFmt w:val="bullet"/>
      <w:lvlText w:val="o"/>
      <w:lvlJc w:val="left"/>
      <w:pPr>
        <w:ind w:left="4376" w:hanging="360"/>
      </w:pPr>
      <w:rPr>
        <w:rFonts w:ascii="Courier New" w:hAnsi="Courier New" w:cs="Courier New" w:hint="default"/>
      </w:rPr>
    </w:lvl>
    <w:lvl w:ilvl="5" w:tplc="0C090005" w:tentative="1">
      <w:start w:val="1"/>
      <w:numFmt w:val="bullet"/>
      <w:lvlText w:val=""/>
      <w:lvlJc w:val="left"/>
      <w:pPr>
        <w:ind w:left="5096" w:hanging="360"/>
      </w:pPr>
      <w:rPr>
        <w:rFonts w:ascii="Wingdings" w:hAnsi="Wingdings" w:hint="default"/>
      </w:rPr>
    </w:lvl>
    <w:lvl w:ilvl="6" w:tplc="0C090001" w:tentative="1">
      <w:start w:val="1"/>
      <w:numFmt w:val="bullet"/>
      <w:lvlText w:val=""/>
      <w:lvlJc w:val="left"/>
      <w:pPr>
        <w:ind w:left="5816" w:hanging="360"/>
      </w:pPr>
      <w:rPr>
        <w:rFonts w:ascii="Symbol" w:hAnsi="Symbol" w:hint="default"/>
      </w:rPr>
    </w:lvl>
    <w:lvl w:ilvl="7" w:tplc="0C090003" w:tentative="1">
      <w:start w:val="1"/>
      <w:numFmt w:val="bullet"/>
      <w:lvlText w:val="o"/>
      <w:lvlJc w:val="left"/>
      <w:pPr>
        <w:ind w:left="6536" w:hanging="360"/>
      </w:pPr>
      <w:rPr>
        <w:rFonts w:ascii="Courier New" w:hAnsi="Courier New" w:cs="Courier New" w:hint="default"/>
      </w:rPr>
    </w:lvl>
    <w:lvl w:ilvl="8" w:tplc="0C090005" w:tentative="1">
      <w:start w:val="1"/>
      <w:numFmt w:val="bullet"/>
      <w:lvlText w:val=""/>
      <w:lvlJc w:val="left"/>
      <w:pPr>
        <w:ind w:left="7256" w:hanging="360"/>
      </w:pPr>
      <w:rPr>
        <w:rFonts w:ascii="Wingdings" w:hAnsi="Wingdings" w:hint="default"/>
      </w:rPr>
    </w:lvl>
  </w:abstractNum>
  <w:abstractNum w:abstractNumId="14" w15:restartNumberingAfterBreak="0">
    <w:nsid w:val="41505038"/>
    <w:multiLevelType w:val="hybridMultilevel"/>
    <w:tmpl w:val="78B8A6A0"/>
    <w:lvl w:ilvl="0" w:tplc="B6DC93E0">
      <w:start w:val="1"/>
      <w:numFmt w:val="bullet"/>
      <w:lvlText w:val=""/>
      <w:lvlJc w:val="left"/>
      <w:pPr>
        <w:tabs>
          <w:tab w:val="num" w:pos="720"/>
        </w:tabs>
        <w:ind w:left="720" w:hanging="360"/>
      </w:pPr>
      <w:rPr>
        <w:rFonts w:ascii="Wingdings" w:hAnsi="Wingdings" w:hint="default"/>
      </w:rPr>
    </w:lvl>
    <w:lvl w:ilvl="1" w:tplc="5EEABD38">
      <w:start w:val="4009"/>
      <w:numFmt w:val="bullet"/>
      <w:lvlText w:val=""/>
      <w:lvlJc w:val="left"/>
      <w:pPr>
        <w:tabs>
          <w:tab w:val="num" w:pos="1440"/>
        </w:tabs>
        <w:ind w:left="1440" w:hanging="360"/>
      </w:pPr>
      <w:rPr>
        <w:rFonts w:ascii="Wingdings" w:hAnsi="Wingdings" w:hint="default"/>
      </w:rPr>
    </w:lvl>
    <w:lvl w:ilvl="2" w:tplc="7E1C8958" w:tentative="1">
      <w:start w:val="1"/>
      <w:numFmt w:val="bullet"/>
      <w:lvlText w:val=""/>
      <w:lvlJc w:val="left"/>
      <w:pPr>
        <w:tabs>
          <w:tab w:val="num" w:pos="2160"/>
        </w:tabs>
        <w:ind w:left="2160" w:hanging="360"/>
      </w:pPr>
      <w:rPr>
        <w:rFonts w:ascii="Wingdings" w:hAnsi="Wingdings" w:hint="default"/>
      </w:rPr>
    </w:lvl>
    <w:lvl w:ilvl="3" w:tplc="73341986" w:tentative="1">
      <w:start w:val="1"/>
      <w:numFmt w:val="bullet"/>
      <w:lvlText w:val=""/>
      <w:lvlJc w:val="left"/>
      <w:pPr>
        <w:tabs>
          <w:tab w:val="num" w:pos="2880"/>
        </w:tabs>
        <w:ind w:left="2880" w:hanging="360"/>
      </w:pPr>
      <w:rPr>
        <w:rFonts w:ascii="Wingdings" w:hAnsi="Wingdings" w:hint="default"/>
      </w:rPr>
    </w:lvl>
    <w:lvl w:ilvl="4" w:tplc="75F264A8" w:tentative="1">
      <w:start w:val="1"/>
      <w:numFmt w:val="bullet"/>
      <w:lvlText w:val=""/>
      <w:lvlJc w:val="left"/>
      <w:pPr>
        <w:tabs>
          <w:tab w:val="num" w:pos="3600"/>
        </w:tabs>
        <w:ind w:left="3600" w:hanging="360"/>
      </w:pPr>
      <w:rPr>
        <w:rFonts w:ascii="Wingdings" w:hAnsi="Wingdings" w:hint="default"/>
      </w:rPr>
    </w:lvl>
    <w:lvl w:ilvl="5" w:tplc="00FC234A" w:tentative="1">
      <w:start w:val="1"/>
      <w:numFmt w:val="bullet"/>
      <w:lvlText w:val=""/>
      <w:lvlJc w:val="left"/>
      <w:pPr>
        <w:tabs>
          <w:tab w:val="num" w:pos="4320"/>
        </w:tabs>
        <w:ind w:left="4320" w:hanging="360"/>
      </w:pPr>
      <w:rPr>
        <w:rFonts w:ascii="Wingdings" w:hAnsi="Wingdings" w:hint="default"/>
      </w:rPr>
    </w:lvl>
    <w:lvl w:ilvl="6" w:tplc="4E323B3C" w:tentative="1">
      <w:start w:val="1"/>
      <w:numFmt w:val="bullet"/>
      <w:lvlText w:val=""/>
      <w:lvlJc w:val="left"/>
      <w:pPr>
        <w:tabs>
          <w:tab w:val="num" w:pos="5040"/>
        </w:tabs>
        <w:ind w:left="5040" w:hanging="360"/>
      </w:pPr>
      <w:rPr>
        <w:rFonts w:ascii="Wingdings" w:hAnsi="Wingdings" w:hint="default"/>
      </w:rPr>
    </w:lvl>
    <w:lvl w:ilvl="7" w:tplc="FF143D18" w:tentative="1">
      <w:start w:val="1"/>
      <w:numFmt w:val="bullet"/>
      <w:lvlText w:val=""/>
      <w:lvlJc w:val="left"/>
      <w:pPr>
        <w:tabs>
          <w:tab w:val="num" w:pos="5760"/>
        </w:tabs>
        <w:ind w:left="5760" w:hanging="360"/>
      </w:pPr>
      <w:rPr>
        <w:rFonts w:ascii="Wingdings" w:hAnsi="Wingdings" w:hint="default"/>
      </w:rPr>
    </w:lvl>
    <w:lvl w:ilvl="8" w:tplc="45BCCCC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186390"/>
    <w:multiLevelType w:val="hybridMultilevel"/>
    <w:tmpl w:val="1B8642D4"/>
    <w:lvl w:ilvl="0" w:tplc="E89AF1D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1E6093"/>
    <w:multiLevelType w:val="hybridMultilevel"/>
    <w:tmpl w:val="4E160BD0"/>
    <w:lvl w:ilvl="0" w:tplc="713CAC60">
      <w:start w:val="1"/>
      <w:numFmt w:val="bullet"/>
      <w:lvlText w:val=""/>
      <w:lvlJc w:val="left"/>
      <w:pPr>
        <w:ind w:left="720" w:hanging="360"/>
      </w:pPr>
      <w:rPr>
        <w:rFonts w:ascii="Symbol" w:hAnsi="Symbol" w:hint="default"/>
        <w:color w:val="auto"/>
        <w:sz w:val="28"/>
        <w:szCs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F97770"/>
    <w:multiLevelType w:val="hybridMultilevel"/>
    <w:tmpl w:val="A2C4DA60"/>
    <w:lvl w:ilvl="0" w:tplc="C736D9C4">
      <w:start w:val="1"/>
      <w:numFmt w:val="bullet"/>
      <w:lvlText w:val=""/>
      <w:lvlJc w:val="left"/>
      <w:pPr>
        <w:tabs>
          <w:tab w:val="num" w:pos="0"/>
        </w:tabs>
        <w:ind w:left="284" w:hanging="284"/>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8A1D25"/>
    <w:multiLevelType w:val="hybridMultilevel"/>
    <w:tmpl w:val="A20AFA6A"/>
    <w:lvl w:ilvl="0" w:tplc="53B85250">
      <w:start w:val="1"/>
      <w:numFmt w:val="bullet"/>
      <w:lvlText w:val=""/>
      <w:lvlJc w:val="left"/>
      <w:pPr>
        <w:tabs>
          <w:tab w:val="num" w:pos="720"/>
        </w:tabs>
        <w:ind w:left="720" w:hanging="360"/>
      </w:pPr>
      <w:rPr>
        <w:rFonts w:ascii="Wingdings" w:hAnsi="Wingdings" w:hint="default"/>
      </w:rPr>
    </w:lvl>
    <w:lvl w:ilvl="1" w:tplc="48A69738" w:tentative="1">
      <w:start w:val="1"/>
      <w:numFmt w:val="bullet"/>
      <w:lvlText w:val=""/>
      <w:lvlJc w:val="left"/>
      <w:pPr>
        <w:tabs>
          <w:tab w:val="num" w:pos="1440"/>
        </w:tabs>
        <w:ind w:left="1440" w:hanging="360"/>
      </w:pPr>
      <w:rPr>
        <w:rFonts w:ascii="Wingdings" w:hAnsi="Wingdings" w:hint="default"/>
      </w:rPr>
    </w:lvl>
    <w:lvl w:ilvl="2" w:tplc="BC44F838" w:tentative="1">
      <w:start w:val="1"/>
      <w:numFmt w:val="bullet"/>
      <w:lvlText w:val=""/>
      <w:lvlJc w:val="left"/>
      <w:pPr>
        <w:tabs>
          <w:tab w:val="num" w:pos="2160"/>
        </w:tabs>
        <w:ind w:left="2160" w:hanging="360"/>
      </w:pPr>
      <w:rPr>
        <w:rFonts w:ascii="Wingdings" w:hAnsi="Wingdings" w:hint="default"/>
      </w:rPr>
    </w:lvl>
    <w:lvl w:ilvl="3" w:tplc="27BA5452" w:tentative="1">
      <w:start w:val="1"/>
      <w:numFmt w:val="bullet"/>
      <w:lvlText w:val=""/>
      <w:lvlJc w:val="left"/>
      <w:pPr>
        <w:tabs>
          <w:tab w:val="num" w:pos="2880"/>
        </w:tabs>
        <w:ind w:left="2880" w:hanging="360"/>
      </w:pPr>
      <w:rPr>
        <w:rFonts w:ascii="Wingdings" w:hAnsi="Wingdings" w:hint="default"/>
      </w:rPr>
    </w:lvl>
    <w:lvl w:ilvl="4" w:tplc="49408614" w:tentative="1">
      <w:start w:val="1"/>
      <w:numFmt w:val="bullet"/>
      <w:lvlText w:val=""/>
      <w:lvlJc w:val="left"/>
      <w:pPr>
        <w:tabs>
          <w:tab w:val="num" w:pos="3600"/>
        </w:tabs>
        <w:ind w:left="3600" w:hanging="360"/>
      </w:pPr>
      <w:rPr>
        <w:rFonts w:ascii="Wingdings" w:hAnsi="Wingdings" w:hint="default"/>
      </w:rPr>
    </w:lvl>
    <w:lvl w:ilvl="5" w:tplc="3E7C9DB6" w:tentative="1">
      <w:start w:val="1"/>
      <w:numFmt w:val="bullet"/>
      <w:lvlText w:val=""/>
      <w:lvlJc w:val="left"/>
      <w:pPr>
        <w:tabs>
          <w:tab w:val="num" w:pos="4320"/>
        </w:tabs>
        <w:ind w:left="4320" w:hanging="360"/>
      </w:pPr>
      <w:rPr>
        <w:rFonts w:ascii="Wingdings" w:hAnsi="Wingdings" w:hint="default"/>
      </w:rPr>
    </w:lvl>
    <w:lvl w:ilvl="6" w:tplc="F6EA08EC" w:tentative="1">
      <w:start w:val="1"/>
      <w:numFmt w:val="bullet"/>
      <w:lvlText w:val=""/>
      <w:lvlJc w:val="left"/>
      <w:pPr>
        <w:tabs>
          <w:tab w:val="num" w:pos="5040"/>
        </w:tabs>
        <w:ind w:left="5040" w:hanging="360"/>
      </w:pPr>
      <w:rPr>
        <w:rFonts w:ascii="Wingdings" w:hAnsi="Wingdings" w:hint="default"/>
      </w:rPr>
    </w:lvl>
    <w:lvl w:ilvl="7" w:tplc="A888EF66" w:tentative="1">
      <w:start w:val="1"/>
      <w:numFmt w:val="bullet"/>
      <w:lvlText w:val=""/>
      <w:lvlJc w:val="left"/>
      <w:pPr>
        <w:tabs>
          <w:tab w:val="num" w:pos="5760"/>
        </w:tabs>
        <w:ind w:left="5760" w:hanging="360"/>
      </w:pPr>
      <w:rPr>
        <w:rFonts w:ascii="Wingdings" w:hAnsi="Wingdings" w:hint="default"/>
      </w:rPr>
    </w:lvl>
    <w:lvl w:ilvl="8" w:tplc="D074A46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BC05A2"/>
    <w:multiLevelType w:val="multilevel"/>
    <w:tmpl w:val="E8E2B9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197352C"/>
    <w:multiLevelType w:val="hybridMultilevel"/>
    <w:tmpl w:val="20CED5FC"/>
    <w:lvl w:ilvl="0" w:tplc="AC7478EC">
      <w:start w:val="1"/>
      <w:numFmt w:val="bullet"/>
      <w:lvlText w:val=""/>
      <w:lvlJc w:val="left"/>
      <w:pPr>
        <w:tabs>
          <w:tab w:val="num" w:pos="720"/>
        </w:tabs>
        <w:ind w:left="720" w:hanging="360"/>
      </w:pPr>
      <w:rPr>
        <w:rFonts w:ascii="Wingdings" w:hAnsi="Wingdings" w:hint="default"/>
      </w:rPr>
    </w:lvl>
    <w:lvl w:ilvl="1" w:tplc="58065E7A" w:tentative="1">
      <w:start w:val="1"/>
      <w:numFmt w:val="bullet"/>
      <w:lvlText w:val=""/>
      <w:lvlJc w:val="left"/>
      <w:pPr>
        <w:tabs>
          <w:tab w:val="num" w:pos="1440"/>
        </w:tabs>
        <w:ind w:left="1440" w:hanging="360"/>
      </w:pPr>
      <w:rPr>
        <w:rFonts w:ascii="Wingdings" w:hAnsi="Wingdings" w:hint="default"/>
      </w:rPr>
    </w:lvl>
    <w:lvl w:ilvl="2" w:tplc="D19E5C02" w:tentative="1">
      <w:start w:val="1"/>
      <w:numFmt w:val="bullet"/>
      <w:lvlText w:val=""/>
      <w:lvlJc w:val="left"/>
      <w:pPr>
        <w:tabs>
          <w:tab w:val="num" w:pos="2160"/>
        </w:tabs>
        <w:ind w:left="2160" w:hanging="360"/>
      </w:pPr>
      <w:rPr>
        <w:rFonts w:ascii="Wingdings" w:hAnsi="Wingdings" w:hint="default"/>
      </w:rPr>
    </w:lvl>
    <w:lvl w:ilvl="3" w:tplc="4C282A02" w:tentative="1">
      <w:start w:val="1"/>
      <w:numFmt w:val="bullet"/>
      <w:lvlText w:val=""/>
      <w:lvlJc w:val="left"/>
      <w:pPr>
        <w:tabs>
          <w:tab w:val="num" w:pos="2880"/>
        </w:tabs>
        <w:ind w:left="2880" w:hanging="360"/>
      </w:pPr>
      <w:rPr>
        <w:rFonts w:ascii="Wingdings" w:hAnsi="Wingdings" w:hint="default"/>
      </w:rPr>
    </w:lvl>
    <w:lvl w:ilvl="4" w:tplc="D7069C52" w:tentative="1">
      <w:start w:val="1"/>
      <w:numFmt w:val="bullet"/>
      <w:lvlText w:val=""/>
      <w:lvlJc w:val="left"/>
      <w:pPr>
        <w:tabs>
          <w:tab w:val="num" w:pos="3600"/>
        </w:tabs>
        <w:ind w:left="3600" w:hanging="360"/>
      </w:pPr>
      <w:rPr>
        <w:rFonts w:ascii="Wingdings" w:hAnsi="Wingdings" w:hint="default"/>
      </w:rPr>
    </w:lvl>
    <w:lvl w:ilvl="5" w:tplc="5B98321C" w:tentative="1">
      <w:start w:val="1"/>
      <w:numFmt w:val="bullet"/>
      <w:lvlText w:val=""/>
      <w:lvlJc w:val="left"/>
      <w:pPr>
        <w:tabs>
          <w:tab w:val="num" w:pos="4320"/>
        </w:tabs>
        <w:ind w:left="4320" w:hanging="360"/>
      </w:pPr>
      <w:rPr>
        <w:rFonts w:ascii="Wingdings" w:hAnsi="Wingdings" w:hint="default"/>
      </w:rPr>
    </w:lvl>
    <w:lvl w:ilvl="6" w:tplc="BF2C97C2" w:tentative="1">
      <w:start w:val="1"/>
      <w:numFmt w:val="bullet"/>
      <w:lvlText w:val=""/>
      <w:lvlJc w:val="left"/>
      <w:pPr>
        <w:tabs>
          <w:tab w:val="num" w:pos="5040"/>
        </w:tabs>
        <w:ind w:left="5040" w:hanging="360"/>
      </w:pPr>
      <w:rPr>
        <w:rFonts w:ascii="Wingdings" w:hAnsi="Wingdings" w:hint="default"/>
      </w:rPr>
    </w:lvl>
    <w:lvl w:ilvl="7" w:tplc="97449690" w:tentative="1">
      <w:start w:val="1"/>
      <w:numFmt w:val="bullet"/>
      <w:lvlText w:val=""/>
      <w:lvlJc w:val="left"/>
      <w:pPr>
        <w:tabs>
          <w:tab w:val="num" w:pos="5760"/>
        </w:tabs>
        <w:ind w:left="5760" w:hanging="360"/>
      </w:pPr>
      <w:rPr>
        <w:rFonts w:ascii="Wingdings" w:hAnsi="Wingdings" w:hint="default"/>
      </w:rPr>
    </w:lvl>
    <w:lvl w:ilvl="8" w:tplc="B5282CC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2D11DB"/>
    <w:multiLevelType w:val="hybridMultilevel"/>
    <w:tmpl w:val="408CA8C4"/>
    <w:lvl w:ilvl="0" w:tplc="DD6E5DAC">
      <w:start w:val="1"/>
      <w:numFmt w:val="bullet"/>
      <w:lvlText w:val="-"/>
      <w:lvlJc w:val="left"/>
      <w:pPr>
        <w:ind w:left="720" w:hanging="360"/>
      </w:pPr>
      <w:rPr>
        <w:rFonts w:ascii="Courier New" w:hAnsi="Courier New" w:hint="default"/>
        <w:color w:val="auto"/>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35906A5"/>
    <w:multiLevelType w:val="hybridMultilevel"/>
    <w:tmpl w:val="4B648F68"/>
    <w:lvl w:ilvl="0" w:tplc="0C090001">
      <w:start w:val="1"/>
      <w:numFmt w:val="bullet"/>
      <w:lvlText w:val=""/>
      <w:lvlJc w:val="left"/>
      <w:pPr>
        <w:ind w:left="720" w:hanging="360"/>
      </w:pPr>
      <w:rPr>
        <w:rFonts w:ascii="Symbol" w:hAnsi="Symbol" w:hint="default"/>
        <w:sz w:val="2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431796"/>
    <w:multiLevelType w:val="hybridMultilevel"/>
    <w:tmpl w:val="FB601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0E2AC8"/>
    <w:multiLevelType w:val="hybridMultilevel"/>
    <w:tmpl w:val="C6E86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7B3E6D"/>
    <w:multiLevelType w:val="hybridMultilevel"/>
    <w:tmpl w:val="5E788DDA"/>
    <w:lvl w:ilvl="0" w:tplc="83E2F8EA">
      <w:start w:val="1"/>
      <w:numFmt w:val="bullet"/>
      <w:lvlText w:val=""/>
      <w:lvlJc w:val="left"/>
      <w:pPr>
        <w:tabs>
          <w:tab w:val="num" w:pos="720"/>
        </w:tabs>
        <w:ind w:left="720" w:hanging="360"/>
      </w:pPr>
      <w:rPr>
        <w:rFonts w:ascii="Wingdings" w:hAnsi="Wingdings" w:hint="default"/>
      </w:rPr>
    </w:lvl>
    <w:lvl w:ilvl="1" w:tplc="D5165E7C">
      <w:start w:val="4009"/>
      <w:numFmt w:val="bullet"/>
      <w:lvlText w:val=""/>
      <w:lvlJc w:val="left"/>
      <w:pPr>
        <w:tabs>
          <w:tab w:val="num" w:pos="1440"/>
        </w:tabs>
        <w:ind w:left="1440" w:hanging="360"/>
      </w:pPr>
      <w:rPr>
        <w:rFonts w:ascii="Wingdings" w:hAnsi="Wingdings" w:hint="default"/>
      </w:rPr>
    </w:lvl>
    <w:lvl w:ilvl="2" w:tplc="30FC945C" w:tentative="1">
      <w:start w:val="1"/>
      <w:numFmt w:val="bullet"/>
      <w:lvlText w:val=""/>
      <w:lvlJc w:val="left"/>
      <w:pPr>
        <w:tabs>
          <w:tab w:val="num" w:pos="2160"/>
        </w:tabs>
        <w:ind w:left="2160" w:hanging="360"/>
      </w:pPr>
      <w:rPr>
        <w:rFonts w:ascii="Wingdings" w:hAnsi="Wingdings" w:hint="default"/>
      </w:rPr>
    </w:lvl>
    <w:lvl w:ilvl="3" w:tplc="0A0CCB94" w:tentative="1">
      <w:start w:val="1"/>
      <w:numFmt w:val="bullet"/>
      <w:lvlText w:val=""/>
      <w:lvlJc w:val="left"/>
      <w:pPr>
        <w:tabs>
          <w:tab w:val="num" w:pos="2880"/>
        </w:tabs>
        <w:ind w:left="2880" w:hanging="360"/>
      </w:pPr>
      <w:rPr>
        <w:rFonts w:ascii="Wingdings" w:hAnsi="Wingdings" w:hint="default"/>
      </w:rPr>
    </w:lvl>
    <w:lvl w:ilvl="4" w:tplc="86747182" w:tentative="1">
      <w:start w:val="1"/>
      <w:numFmt w:val="bullet"/>
      <w:lvlText w:val=""/>
      <w:lvlJc w:val="left"/>
      <w:pPr>
        <w:tabs>
          <w:tab w:val="num" w:pos="3600"/>
        </w:tabs>
        <w:ind w:left="3600" w:hanging="360"/>
      </w:pPr>
      <w:rPr>
        <w:rFonts w:ascii="Wingdings" w:hAnsi="Wingdings" w:hint="default"/>
      </w:rPr>
    </w:lvl>
    <w:lvl w:ilvl="5" w:tplc="1E645CB0" w:tentative="1">
      <w:start w:val="1"/>
      <w:numFmt w:val="bullet"/>
      <w:lvlText w:val=""/>
      <w:lvlJc w:val="left"/>
      <w:pPr>
        <w:tabs>
          <w:tab w:val="num" w:pos="4320"/>
        </w:tabs>
        <w:ind w:left="4320" w:hanging="360"/>
      </w:pPr>
      <w:rPr>
        <w:rFonts w:ascii="Wingdings" w:hAnsi="Wingdings" w:hint="default"/>
      </w:rPr>
    </w:lvl>
    <w:lvl w:ilvl="6" w:tplc="44502870" w:tentative="1">
      <w:start w:val="1"/>
      <w:numFmt w:val="bullet"/>
      <w:lvlText w:val=""/>
      <w:lvlJc w:val="left"/>
      <w:pPr>
        <w:tabs>
          <w:tab w:val="num" w:pos="5040"/>
        </w:tabs>
        <w:ind w:left="5040" w:hanging="360"/>
      </w:pPr>
      <w:rPr>
        <w:rFonts w:ascii="Wingdings" w:hAnsi="Wingdings" w:hint="default"/>
      </w:rPr>
    </w:lvl>
    <w:lvl w:ilvl="7" w:tplc="CBEC9554" w:tentative="1">
      <w:start w:val="1"/>
      <w:numFmt w:val="bullet"/>
      <w:lvlText w:val=""/>
      <w:lvlJc w:val="left"/>
      <w:pPr>
        <w:tabs>
          <w:tab w:val="num" w:pos="5760"/>
        </w:tabs>
        <w:ind w:left="5760" w:hanging="360"/>
      </w:pPr>
      <w:rPr>
        <w:rFonts w:ascii="Wingdings" w:hAnsi="Wingdings" w:hint="default"/>
      </w:rPr>
    </w:lvl>
    <w:lvl w:ilvl="8" w:tplc="3364D4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942938"/>
    <w:multiLevelType w:val="hybridMultilevel"/>
    <w:tmpl w:val="A328C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7"/>
  </w:num>
  <w:num w:numId="4">
    <w:abstractNumId w:val="7"/>
  </w:num>
  <w:num w:numId="5">
    <w:abstractNumId w:val="5"/>
  </w:num>
  <w:num w:numId="6">
    <w:abstractNumId w:val="21"/>
  </w:num>
  <w:num w:numId="7">
    <w:abstractNumId w:val="22"/>
  </w:num>
  <w:num w:numId="8">
    <w:abstractNumId w:val="18"/>
  </w:num>
  <w:num w:numId="9">
    <w:abstractNumId w:val="6"/>
  </w:num>
  <w:num w:numId="10">
    <w:abstractNumId w:val="3"/>
  </w:num>
  <w:num w:numId="11">
    <w:abstractNumId w:val="8"/>
  </w:num>
  <w:num w:numId="12">
    <w:abstractNumId w:val="9"/>
  </w:num>
  <w:num w:numId="13">
    <w:abstractNumId w:val="25"/>
  </w:num>
  <w:num w:numId="14">
    <w:abstractNumId w:val="12"/>
  </w:num>
  <w:num w:numId="15">
    <w:abstractNumId w:val="20"/>
  </w:num>
  <w:num w:numId="16">
    <w:abstractNumId w:val="10"/>
  </w:num>
  <w:num w:numId="17">
    <w:abstractNumId w:val="0"/>
  </w:num>
  <w:num w:numId="18">
    <w:abstractNumId w:val="11"/>
  </w:num>
  <w:num w:numId="19">
    <w:abstractNumId w:val="14"/>
  </w:num>
  <w:num w:numId="20">
    <w:abstractNumId w:val="16"/>
  </w:num>
  <w:num w:numId="21">
    <w:abstractNumId w:val="13"/>
  </w:num>
  <w:num w:numId="22">
    <w:abstractNumId w:val="23"/>
  </w:num>
  <w:num w:numId="23">
    <w:abstractNumId w:val="26"/>
  </w:num>
  <w:num w:numId="24">
    <w:abstractNumId w:val="24"/>
  </w:num>
  <w:num w:numId="25">
    <w:abstractNumId w:val="4"/>
  </w:num>
  <w:num w:numId="26">
    <w:abstractNumId w:val="2"/>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587F"/>
    <w:rsid w:val="000052C0"/>
    <w:rsid w:val="000207BC"/>
    <w:rsid w:val="000315AE"/>
    <w:rsid w:val="0003442E"/>
    <w:rsid w:val="0003465D"/>
    <w:rsid w:val="00034919"/>
    <w:rsid w:val="00036CB3"/>
    <w:rsid w:val="00045A62"/>
    <w:rsid w:val="00051C3B"/>
    <w:rsid w:val="000569CA"/>
    <w:rsid w:val="0005701D"/>
    <w:rsid w:val="00090877"/>
    <w:rsid w:val="00090C3A"/>
    <w:rsid w:val="0009443B"/>
    <w:rsid w:val="000958FE"/>
    <w:rsid w:val="000C099B"/>
    <w:rsid w:val="000C1658"/>
    <w:rsid w:val="000C23BA"/>
    <w:rsid w:val="000C526F"/>
    <w:rsid w:val="000D1864"/>
    <w:rsid w:val="000D1FD1"/>
    <w:rsid w:val="000D2743"/>
    <w:rsid w:val="000D71F4"/>
    <w:rsid w:val="000D7B4D"/>
    <w:rsid w:val="000E3FCA"/>
    <w:rsid w:val="000E699D"/>
    <w:rsid w:val="000F059D"/>
    <w:rsid w:val="000F1607"/>
    <w:rsid w:val="000F3933"/>
    <w:rsid w:val="00107B14"/>
    <w:rsid w:val="00113D9D"/>
    <w:rsid w:val="001171D3"/>
    <w:rsid w:val="00117B8E"/>
    <w:rsid w:val="00125EC6"/>
    <w:rsid w:val="00130C43"/>
    <w:rsid w:val="00135D82"/>
    <w:rsid w:val="00141C29"/>
    <w:rsid w:val="0014781E"/>
    <w:rsid w:val="00150093"/>
    <w:rsid w:val="00150CE9"/>
    <w:rsid w:val="00157509"/>
    <w:rsid w:val="00160A07"/>
    <w:rsid w:val="001638E7"/>
    <w:rsid w:val="001655E0"/>
    <w:rsid w:val="00176E95"/>
    <w:rsid w:val="001854F0"/>
    <w:rsid w:val="00191313"/>
    <w:rsid w:val="0019671D"/>
    <w:rsid w:val="001A1176"/>
    <w:rsid w:val="001A18C6"/>
    <w:rsid w:val="001A253E"/>
    <w:rsid w:val="001A7926"/>
    <w:rsid w:val="001B18CD"/>
    <w:rsid w:val="001B47CE"/>
    <w:rsid w:val="001C30CF"/>
    <w:rsid w:val="001D59D8"/>
    <w:rsid w:val="001D67E0"/>
    <w:rsid w:val="001D6E01"/>
    <w:rsid w:val="001E1D3D"/>
    <w:rsid w:val="001E31FC"/>
    <w:rsid w:val="001E48CF"/>
    <w:rsid w:val="001E7F1E"/>
    <w:rsid w:val="001F0BF2"/>
    <w:rsid w:val="001F63A7"/>
    <w:rsid w:val="0020295E"/>
    <w:rsid w:val="00215F2A"/>
    <w:rsid w:val="002160D2"/>
    <w:rsid w:val="00216505"/>
    <w:rsid w:val="00227DDE"/>
    <w:rsid w:val="00231271"/>
    <w:rsid w:val="0023147E"/>
    <w:rsid w:val="00233E40"/>
    <w:rsid w:val="002344B7"/>
    <w:rsid w:val="00234D4D"/>
    <w:rsid w:val="00237541"/>
    <w:rsid w:val="00244F41"/>
    <w:rsid w:val="0024582C"/>
    <w:rsid w:val="0024583B"/>
    <w:rsid w:val="0024752E"/>
    <w:rsid w:val="002578BD"/>
    <w:rsid w:val="002661D9"/>
    <w:rsid w:val="00271191"/>
    <w:rsid w:val="00281805"/>
    <w:rsid w:val="00291221"/>
    <w:rsid w:val="0029152C"/>
    <w:rsid w:val="002A4D3B"/>
    <w:rsid w:val="002B07EB"/>
    <w:rsid w:val="002B345E"/>
    <w:rsid w:val="002C37B0"/>
    <w:rsid w:val="002D5626"/>
    <w:rsid w:val="002E09CC"/>
    <w:rsid w:val="002E4122"/>
    <w:rsid w:val="00302310"/>
    <w:rsid w:val="00303F3E"/>
    <w:rsid w:val="003058A3"/>
    <w:rsid w:val="00315C50"/>
    <w:rsid w:val="003165DA"/>
    <w:rsid w:val="0032005B"/>
    <w:rsid w:val="00327FFD"/>
    <w:rsid w:val="00335F8E"/>
    <w:rsid w:val="003411C8"/>
    <w:rsid w:val="00347FB9"/>
    <w:rsid w:val="003647F9"/>
    <w:rsid w:val="0036733B"/>
    <w:rsid w:val="003673C4"/>
    <w:rsid w:val="00370EAE"/>
    <w:rsid w:val="00373560"/>
    <w:rsid w:val="00375D8A"/>
    <w:rsid w:val="00380FAF"/>
    <w:rsid w:val="0039684C"/>
    <w:rsid w:val="003A3411"/>
    <w:rsid w:val="003A3509"/>
    <w:rsid w:val="003D40A3"/>
    <w:rsid w:val="003F0590"/>
    <w:rsid w:val="003F4F13"/>
    <w:rsid w:val="00401435"/>
    <w:rsid w:val="00406BCF"/>
    <w:rsid w:val="004141FA"/>
    <w:rsid w:val="004144DE"/>
    <w:rsid w:val="00417789"/>
    <w:rsid w:val="00423DBB"/>
    <w:rsid w:val="00424C8C"/>
    <w:rsid w:val="00425290"/>
    <w:rsid w:val="00427B35"/>
    <w:rsid w:val="00430CCA"/>
    <w:rsid w:val="00445360"/>
    <w:rsid w:val="00446E56"/>
    <w:rsid w:val="0045145B"/>
    <w:rsid w:val="004578B9"/>
    <w:rsid w:val="004600C1"/>
    <w:rsid w:val="004805C5"/>
    <w:rsid w:val="00480ABC"/>
    <w:rsid w:val="00480ECD"/>
    <w:rsid w:val="0048142F"/>
    <w:rsid w:val="00481F2B"/>
    <w:rsid w:val="00486314"/>
    <w:rsid w:val="0048785D"/>
    <w:rsid w:val="004A3548"/>
    <w:rsid w:val="004A4312"/>
    <w:rsid w:val="004A44A4"/>
    <w:rsid w:val="004B1CCF"/>
    <w:rsid w:val="004B38DB"/>
    <w:rsid w:val="004B68E9"/>
    <w:rsid w:val="004C165E"/>
    <w:rsid w:val="004C18AD"/>
    <w:rsid w:val="004C4633"/>
    <w:rsid w:val="004D1E7D"/>
    <w:rsid w:val="004E48D9"/>
    <w:rsid w:val="004F12D2"/>
    <w:rsid w:val="004F31D3"/>
    <w:rsid w:val="004F439B"/>
    <w:rsid w:val="00506F54"/>
    <w:rsid w:val="0051379A"/>
    <w:rsid w:val="005175AC"/>
    <w:rsid w:val="00523BD5"/>
    <w:rsid w:val="00525B64"/>
    <w:rsid w:val="00535A4A"/>
    <w:rsid w:val="00540CAB"/>
    <w:rsid w:val="00545B1C"/>
    <w:rsid w:val="00553924"/>
    <w:rsid w:val="005616E8"/>
    <w:rsid w:val="00565802"/>
    <w:rsid w:val="00570BAF"/>
    <w:rsid w:val="005B0E80"/>
    <w:rsid w:val="005C17E9"/>
    <w:rsid w:val="005C2CFE"/>
    <w:rsid w:val="005D12CA"/>
    <w:rsid w:val="005D55CF"/>
    <w:rsid w:val="005E6F64"/>
    <w:rsid w:val="005F13C6"/>
    <w:rsid w:val="005F3490"/>
    <w:rsid w:val="006020B8"/>
    <w:rsid w:val="00620F80"/>
    <w:rsid w:val="00621303"/>
    <w:rsid w:val="0064170E"/>
    <w:rsid w:val="0064587F"/>
    <w:rsid w:val="0066409D"/>
    <w:rsid w:val="00664821"/>
    <w:rsid w:val="00677483"/>
    <w:rsid w:val="00686383"/>
    <w:rsid w:val="00690ED7"/>
    <w:rsid w:val="006D7B0E"/>
    <w:rsid w:val="006E2B5B"/>
    <w:rsid w:val="006E3B9C"/>
    <w:rsid w:val="006E5D9F"/>
    <w:rsid w:val="006F0058"/>
    <w:rsid w:val="006F173C"/>
    <w:rsid w:val="006F4BDA"/>
    <w:rsid w:val="006F51DF"/>
    <w:rsid w:val="006F53B8"/>
    <w:rsid w:val="006F570D"/>
    <w:rsid w:val="00706D96"/>
    <w:rsid w:val="0071207C"/>
    <w:rsid w:val="00713E6A"/>
    <w:rsid w:val="00721085"/>
    <w:rsid w:val="00722B7A"/>
    <w:rsid w:val="007234A9"/>
    <w:rsid w:val="007244CA"/>
    <w:rsid w:val="00731C37"/>
    <w:rsid w:val="00737338"/>
    <w:rsid w:val="0074123B"/>
    <w:rsid w:val="00741A64"/>
    <w:rsid w:val="00743163"/>
    <w:rsid w:val="00744938"/>
    <w:rsid w:val="0075426C"/>
    <w:rsid w:val="00754AA4"/>
    <w:rsid w:val="0076045E"/>
    <w:rsid w:val="00770F44"/>
    <w:rsid w:val="00781290"/>
    <w:rsid w:val="00782F93"/>
    <w:rsid w:val="00783A5B"/>
    <w:rsid w:val="007975D8"/>
    <w:rsid w:val="007A5030"/>
    <w:rsid w:val="007C4000"/>
    <w:rsid w:val="007E1951"/>
    <w:rsid w:val="007E695C"/>
    <w:rsid w:val="007E7022"/>
    <w:rsid w:val="007F0245"/>
    <w:rsid w:val="007F23DF"/>
    <w:rsid w:val="007F7A30"/>
    <w:rsid w:val="0080070F"/>
    <w:rsid w:val="00822192"/>
    <w:rsid w:val="00824D12"/>
    <w:rsid w:val="00831D30"/>
    <w:rsid w:val="00832298"/>
    <w:rsid w:val="00861B2A"/>
    <w:rsid w:val="0087232B"/>
    <w:rsid w:val="00873A91"/>
    <w:rsid w:val="0088084A"/>
    <w:rsid w:val="008821D4"/>
    <w:rsid w:val="00882E8B"/>
    <w:rsid w:val="008953A6"/>
    <w:rsid w:val="008A049B"/>
    <w:rsid w:val="008A08C6"/>
    <w:rsid w:val="008A0CC8"/>
    <w:rsid w:val="008B19DA"/>
    <w:rsid w:val="008B3E28"/>
    <w:rsid w:val="008B5C88"/>
    <w:rsid w:val="008C5420"/>
    <w:rsid w:val="008D36CE"/>
    <w:rsid w:val="008E104E"/>
    <w:rsid w:val="008E4195"/>
    <w:rsid w:val="008E470F"/>
    <w:rsid w:val="008E7660"/>
    <w:rsid w:val="00927387"/>
    <w:rsid w:val="0093039C"/>
    <w:rsid w:val="0093402F"/>
    <w:rsid w:val="009417C7"/>
    <w:rsid w:val="00947392"/>
    <w:rsid w:val="0096105B"/>
    <w:rsid w:val="00965B6E"/>
    <w:rsid w:val="00970B5A"/>
    <w:rsid w:val="00982295"/>
    <w:rsid w:val="009833C7"/>
    <w:rsid w:val="0098620D"/>
    <w:rsid w:val="009923F0"/>
    <w:rsid w:val="00996262"/>
    <w:rsid w:val="009A314D"/>
    <w:rsid w:val="009A448A"/>
    <w:rsid w:val="009B2E78"/>
    <w:rsid w:val="009C01E5"/>
    <w:rsid w:val="009C51ED"/>
    <w:rsid w:val="009D6830"/>
    <w:rsid w:val="009E4F30"/>
    <w:rsid w:val="009E5767"/>
    <w:rsid w:val="009F21B7"/>
    <w:rsid w:val="009F3E18"/>
    <w:rsid w:val="00A01039"/>
    <w:rsid w:val="00A01665"/>
    <w:rsid w:val="00A04D49"/>
    <w:rsid w:val="00A0617C"/>
    <w:rsid w:val="00A06AE6"/>
    <w:rsid w:val="00A103B3"/>
    <w:rsid w:val="00A10B8E"/>
    <w:rsid w:val="00A13E57"/>
    <w:rsid w:val="00A212BE"/>
    <w:rsid w:val="00A22A56"/>
    <w:rsid w:val="00A324DE"/>
    <w:rsid w:val="00A358C3"/>
    <w:rsid w:val="00A41BBF"/>
    <w:rsid w:val="00A4440B"/>
    <w:rsid w:val="00A464FC"/>
    <w:rsid w:val="00A46B52"/>
    <w:rsid w:val="00A46D2A"/>
    <w:rsid w:val="00A54423"/>
    <w:rsid w:val="00A56FE4"/>
    <w:rsid w:val="00A6233F"/>
    <w:rsid w:val="00A646D8"/>
    <w:rsid w:val="00A80904"/>
    <w:rsid w:val="00A929CE"/>
    <w:rsid w:val="00A92B15"/>
    <w:rsid w:val="00A9450F"/>
    <w:rsid w:val="00A94631"/>
    <w:rsid w:val="00AA25F3"/>
    <w:rsid w:val="00AA7301"/>
    <w:rsid w:val="00AB2980"/>
    <w:rsid w:val="00AC3389"/>
    <w:rsid w:val="00AC4C04"/>
    <w:rsid w:val="00AC4F16"/>
    <w:rsid w:val="00AC5C76"/>
    <w:rsid w:val="00AD4DF2"/>
    <w:rsid w:val="00AE0EC7"/>
    <w:rsid w:val="00AE48D2"/>
    <w:rsid w:val="00AF3273"/>
    <w:rsid w:val="00B01831"/>
    <w:rsid w:val="00B0572A"/>
    <w:rsid w:val="00B11873"/>
    <w:rsid w:val="00B2225C"/>
    <w:rsid w:val="00B309A5"/>
    <w:rsid w:val="00B33E3C"/>
    <w:rsid w:val="00B36E27"/>
    <w:rsid w:val="00B403F1"/>
    <w:rsid w:val="00B417A9"/>
    <w:rsid w:val="00B455F1"/>
    <w:rsid w:val="00B47869"/>
    <w:rsid w:val="00B5637B"/>
    <w:rsid w:val="00B6358A"/>
    <w:rsid w:val="00B6658A"/>
    <w:rsid w:val="00B71022"/>
    <w:rsid w:val="00B71FFC"/>
    <w:rsid w:val="00B744A4"/>
    <w:rsid w:val="00B75FA6"/>
    <w:rsid w:val="00B841B7"/>
    <w:rsid w:val="00B85206"/>
    <w:rsid w:val="00B86305"/>
    <w:rsid w:val="00BA4C50"/>
    <w:rsid w:val="00BA6411"/>
    <w:rsid w:val="00BB26D2"/>
    <w:rsid w:val="00BB3635"/>
    <w:rsid w:val="00BB41BB"/>
    <w:rsid w:val="00BC0988"/>
    <w:rsid w:val="00BC207D"/>
    <w:rsid w:val="00BC4869"/>
    <w:rsid w:val="00BD16DD"/>
    <w:rsid w:val="00BE7D4E"/>
    <w:rsid w:val="00BF3402"/>
    <w:rsid w:val="00BF505E"/>
    <w:rsid w:val="00C0454A"/>
    <w:rsid w:val="00C05857"/>
    <w:rsid w:val="00C063AC"/>
    <w:rsid w:val="00C06F97"/>
    <w:rsid w:val="00C11288"/>
    <w:rsid w:val="00C16137"/>
    <w:rsid w:val="00C223F6"/>
    <w:rsid w:val="00C266C3"/>
    <w:rsid w:val="00C307F3"/>
    <w:rsid w:val="00C31C09"/>
    <w:rsid w:val="00C3650D"/>
    <w:rsid w:val="00C513F5"/>
    <w:rsid w:val="00C54A58"/>
    <w:rsid w:val="00C558AA"/>
    <w:rsid w:val="00C55E82"/>
    <w:rsid w:val="00C602CD"/>
    <w:rsid w:val="00C6102D"/>
    <w:rsid w:val="00C61764"/>
    <w:rsid w:val="00C63058"/>
    <w:rsid w:val="00C75212"/>
    <w:rsid w:val="00C85AE9"/>
    <w:rsid w:val="00C90C9C"/>
    <w:rsid w:val="00C9228F"/>
    <w:rsid w:val="00CA69AF"/>
    <w:rsid w:val="00CB5EF1"/>
    <w:rsid w:val="00CB5F5C"/>
    <w:rsid w:val="00CB6A54"/>
    <w:rsid w:val="00CC08F8"/>
    <w:rsid w:val="00CC3C27"/>
    <w:rsid w:val="00CD7BED"/>
    <w:rsid w:val="00CE0582"/>
    <w:rsid w:val="00CE5D58"/>
    <w:rsid w:val="00CF0BCE"/>
    <w:rsid w:val="00CF50C1"/>
    <w:rsid w:val="00CF633A"/>
    <w:rsid w:val="00D03247"/>
    <w:rsid w:val="00D10526"/>
    <w:rsid w:val="00D27A6E"/>
    <w:rsid w:val="00D31C61"/>
    <w:rsid w:val="00D35088"/>
    <w:rsid w:val="00D45581"/>
    <w:rsid w:val="00D56D91"/>
    <w:rsid w:val="00D647A3"/>
    <w:rsid w:val="00D64D9F"/>
    <w:rsid w:val="00D71510"/>
    <w:rsid w:val="00D825EF"/>
    <w:rsid w:val="00D835FB"/>
    <w:rsid w:val="00DA33A4"/>
    <w:rsid w:val="00DC6EF9"/>
    <w:rsid w:val="00DC72BD"/>
    <w:rsid w:val="00DD02FB"/>
    <w:rsid w:val="00DD0C27"/>
    <w:rsid w:val="00DE5A58"/>
    <w:rsid w:val="00DF1FEA"/>
    <w:rsid w:val="00E03045"/>
    <w:rsid w:val="00E10C2E"/>
    <w:rsid w:val="00E22709"/>
    <w:rsid w:val="00E26C71"/>
    <w:rsid w:val="00E316AD"/>
    <w:rsid w:val="00E352A0"/>
    <w:rsid w:val="00E36425"/>
    <w:rsid w:val="00E365C3"/>
    <w:rsid w:val="00E57F73"/>
    <w:rsid w:val="00E61DF9"/>
    <w:rsid w:val="00E63404"/>
    <w:rsid w:val="00E64FF3"/>
    <w:rsid w:val="00E664DC"/>
    <w:rsid w:val="00E75B98"/>
    <w:rsid w:val="00E77659"/>
    <w:rsid w:val="00E82FB6"/>
    <w:rsid w:val="00E8596E"/>
    <w:rsid w:val="00E865E3"/>
    <w:rsid w:val="00E95F8B"/>
    <w:rsid w:val="00E979C7"/>
    <w:rsid w:val="00EA7A19"/>
    <w:rsid w:val="00EB27A9"/>
    <w:rsid w:val="00EB76F7"/>
    <w:rsid w:val="00EB7BF0"/>
    <w:rsid w:val="00EB7DE0"/>
    <w:rsid w:val="00EC06EB"/>
    <w:rsid w:val="00EC1644"/>
    <w:rsid w:val="00EC4947"/>
    <w:rsid w:val="00EC7588"/>
    <w:rsid w:val="00ED0D7D"/>
    <w:rsid w:val="00EE261F"/>
    <w:rsid w:val="00EE3275"/>
    <w:rsid w:val="00EE3675"/>
    <w:rsid w:val="00EE49FC"/>
    <w:rsid w:val="00EE5378"/>
    <w:rsid w:val="00EF2884"/>
    <w:rsid w:val="00EF3D8C"/>
    <w:rsid w:val="00EF6337"/>
    <w:rsid w:val="00F00916"/>
    <w:rsid w:val="00F13D6E"/>
    <w:rsid w:val="00F14567"/>
    <w:rsid w:val="00F20CA1"/>
    <w:rsid w:val="00F42EA1"/>
    <w:rsid w:val="00F46F54"/>
    <w:rsid w:val="00F53A23"/>
    <w:rsid w:val="00F560A7"/>
    <w:rsid w:val="00F574C1"/>
    <w:rsid w:val="00F7129B"/>
    <w:rsid w:val="00F75197"/>
    <w:rsid w:val="00F80189"/>
    <w:rsid w:val="00F81497"/>
    <w:rsid w:val="00F81E2A"/>
    <w:rsid w:val="00F83CDD"/>
    <w:rsid w:val="00F844E8"/>
    <w:rsid w:val="00F9172F"/>
    <w:rsid w:val="00F92000"/>
    <w:rsid w:val="00F97F7B"/>
    <w:rsid w:val="00FA344C"/>
    <w:rsid w:val="00FA72F7"/>
    <w:rsid w:val="00FB5FD2"/>
    <w:rsid w:val="00FC0473"/>
    <w:rsid w:val="00FC2A19"/>
    <w:rsid w:val="00FC51C8"/>
    <w:rsid w:val="00FD4D27"/>
    <w:rsid w:val="00FE2AAC"/>
    <w:rsid w:val="00FF3644"/>
    <w:rsid w:val="00FF4EF0"/>
    <w:rsid w:val="00FF670A"/>
    <w:rsid w:val="679864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8CC1C1"/>
  <w15:docId w15:val="{74DCE035-21A5-4F94-8E38-54AB1B8F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A253E"/>
    <w:rPr>
      <w:rFonts w:ascii="Arial Narrow" w:hAnsi="Arial Narrow"/>
      <w:sz w:val="22"/>
      <w:szCs w:val="24"/>
      <w:lang w:val="en-US" w:eastAsia="en-US"/>
    </w:rPr>
  </w:style>
  <w:style w:type="paragraph" w:styleId="Heading1">
    <w:name w:val="heading 1"/>
    <w:basedOn w:val="Normal"/>
    <w:next w:val="Normal"/>
    <w:link w:val="Heading1Char"/>
    <w:qFormat/>
    <w:rsid w:val="001A253E"/>
    <w:pPr>
      <w:spacing w:before="30" w:after="30"/>
      <w:outlineLvl w:val="0"/>
    </w:pPr>
    <w:rPr>
      <w:b/>
      <w:color w:val="16B9ED"/>
      <w:sz w:val="32"/>
      <w:szCs w:val="32"/>
    </w:rPr>
  </w:style>
  <w:style w:type="paragraph" w:styleId="Heading2">
    <w:name w:val="heading 2"/>
    <w:basedOn w:val="Normal"/>
    <w:next w:val="Normal"/>
    <w:qFormat/>
    <w:rsid w:val="001A253E"/>
    <w:pPr>
      <w:outlineLvl w:val="1"/>
    </w:pPr>
    <w:rPr>
      <w:b/>
      <w:color w:val="14BBB0"/>
      <w:szCs w:val="22"/>
    </w:rPr>
  </w:style>
  <w:style w:type="paragraph" w:styleId="Heading3">
    <w:name w:val="heading 3"/>
    <w:basedOn w:val="Normal"/>
    <w:next w:val="Normal"/>
    <w:qFormat/>
    <w:rsid w:val="001A253E"/>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A253E"/>
    <w:rPr>
      <w:rFonts w:ascii="Arial Narrow" w:hAnsi="Arial Narrow"/>
      <w:b/>
      <w:color w:val="16B9ED"/>
      <w:sz w:val="32"/>
      <w:szCs w:val="32"/>
      <w:lang w:val="en-US" w:eastAsia="en-US" w:bidi="ar-SA"/>
    </w:rPr>
  </w:style>
  <w:style w:type="paragraph" w:styleId="Header">
    <w:name w:val="header"/>
    <w:basedOn w:val="Normal"/>
    <w:link w:val="HeaderChar"/>
    <w:rsid w:val="00E77659"/>
    <w:pPr>
      <w:tabs>
        <w:tab w:val="center" w:pos="4320"/>
        <w:tab w:val="right" w:pos="8640"/>
      </w:tabs>
    </w:pPr>
  </w:style>
  <w:style w:type="paragraph" w:styleId="Footer">
    <w:name w:val="footer"/>
    <w:basedOn w:val="Normal"/>
    <w:link w:val="FooterChar"/>
    <w:rsid w:val="00E77659"/>
    <w:pPr>
      <w:tabs>
        <w:tab w:val="center" w:pos="4320"/>
        <w:tab w:val="right" w:pos="8640"/>
      </w:tabs>
    </w:pPr>
  </w:style>
  <w:style w:type="character" w:customStyle="1" w:styleId="FooterChar">
    <w:name w:val="Footer Char"/>
    <w:link w:val="Footer"/>
    <w:locked/>
    <w:rsid w:val="00BA4C50"/>
    <w:rPr>
      <w:sz w:val="24"/>
      <w:szCs w:val="24"/>
      <w:lang w:val="en-US" w:eastAsia="en-US" w:bidi="ar-SA"/>
    </w:rPr>
  </w:style>
  <w:style w:type="table" w:styleId="TableGrid">
    <w:name w:val="Table Grid"/>
    <w:basedOn w:val="TableNormal"/>
    <w:rsid w:val="001A253E"/>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1A253E"/>
    <w:rPr>
      <w:rFonts w:ascii="Arial Narrow" w:hAnsi="Arial Narrow"/>
      <w:color w:val="auto"/>
      <w:sz w:val="16"/>
    </w:rPr>
  </w:style>
  <w:style w:type="paragraph" w:customStyle="1" w:styleId="PasteImageHere">
    <w:name w:val="Paste Image Here"/>
    <w:basedOn w:val="Normal"/>
    <w:rsid w:val="001A253E"/>
    <w:pPr>
      <w:spacing w:before="30" w:after="30"/>
    </w:pPr>
    <w:rPr>
      <w:sz w:val="16"/>
      <w:szCs w:val="20"/>
    </w:rPr>
  </w:style>
  <w:style w:type="paragraph" w:customStyle="1" w:styleId="HeroText">
    <w:name w:val="Hero Text"/>
    <w:basedOn w:val="Normal"/>
    <w:rsid w:val="001A253E"/>
    <w:pPr>
      <w:spacing w:before="30" w:after="30"/>
    </w:pPr>
    <w:rPr>
      <w:b/>
      <w:bCs/>
      <w:color w:val="809198"/>
      <w:sz w:val="60"/>
      <w:szCs w:val="20"/>
    </w:rPr>
  </w:style>
  <w:style w:type="paragraph" w:customStyle="1" w:styleId="QuotesText">
    <w:name w:val="Quotes Text"/>
    <w:basedOn w:val="Normal"/>
    <w:rsid w:val="001A253E"/>
    <w:rPr>
      <w:color w:val="7CBDD9"/>
      <w:sz w:val="40"/>
      <w:szCs w:val="40"/>
    </w:rPr>
  </w:style>
  <w:style w:type="paragraph" w:customStyle="1" w:styleId="BodyCopyText">
    <w:name w:val="Body Copy Text"/>
    <w:basedOn w:val="Normal"/>
    <w:link w:val="BodyCopyTextChar"/>
    <w:rsid w:val="001A253E"/>
    <w:pPr>
      <w:spacing w:before="30" w:after="30"/>
    </w:pPr>
    <w:rPr>
      <w:szCs w:val="22"/>
    </w:rPr>
  </w:style>
  <w:style w:type="character" w:customStyle="1" w:styleId="BodyCopyTextChar">
    <w:name w:val="Body Copy Text Char"/>
    <w:link w:val="BodyCopyText"/>
    <w:rsid w:val="001A253E"/>
    <w:rPr>
      <w:rFonts w:ascii="Arial Narrow" w:hAnsi="Arial Narrow"/>
      <w:sz w:val="22"/>
      <w:szCs w:val="22"/>
      <w:lang w:val="en-US" w:eastAsia="en-US" w:bidi="ar-SA"/>
    </w:rPr>
  </w:style>
  <w:style w:type="paragraph" w:styleId="BalloonText">
    <w:name w:val="Balloon Text"/>
    <w:basedOn w:val="Normal"/>
    <w:link w:val="BalloonTextChar"/>
    <w:uiPriority w:val="99"/>
    <w:rsid w:val="00523BD5"/>
    <w:rPr>
      <w:rFonts w:ascii="Tahoma" w:hAnsi="Tahoma" w:cs="Tahoma"/>
      <w:sz w:val="16"/>
      <w:szCs w:val="16"/>
    </w:rPr>
  </w:style>
  <w:style w:type="character" w:customStyle="1" w:styleId="BalloonTextChar">
    <w:name w:val="Balloon Text Char"/>
    <w:basedOn w:val="DefaultParagraphFont"/>
    <w:link w:val="BalloonText"/>
    <w:uiPriority w:val="99"/>
    <w:rsid w:val="00523BD5"/>
    <w:rPr>
      <w:rFonts w:ascii="Tahoma" w:hAnsi="Tahoma" w:cs="Tahoma"/>
      <w:sz w:val="16"/>
      <w:szCs w:val="16"/>
      <w:lang w:val="en-US" w:eastAsia="en-US"/>
    </w:rPr>
  </w:style>
  <w:style w:type="character" w:customStyle="1" w:styleId="HeaderChar">
    <w:name w:val="Header Char"/>
    <w:basedOn w:val="DefaultParagraphFont"/>
    <w:link w:val="Header"/>
    <w:rsid w:val="00721085"/>
    <w:rPr>
      <w:rFonts w:ascii="Arial Narrow" w:hAnsi="Arial Narrow"/>
      <w:sz w:val="22"/>
      <w:szCs w:val="24"/>
      <w:lang w:val="en-US" w:eastAsia="en-US"/>
    </w:rPr>
  </w:style>
  <w:style w:type="paragraph" w:styleId="NormalWeb">
    <w:name w:val="Normal (Web)"/>
    <w:basedOn w:val="Normal"/>
    <w:uiPriority w:val="99"/>
    <w:unhideWhenUsed/>
    <w:rsid w:val="00721085"/>
    <w:pPr>
      <w:spacing w:before="100" w:beforeAutospacing="1" w:after="100" w:afterAutospacing="1"/>
    </w:pPr>
    <w:rPr>
      <w:rFonts w:ascii="Times New Roman" w:eastAsiaTheme="minorEastAsia" w:hAnsi="Times New Roman"/>
      <w:sz w:val="24"/>
      <w:lang w:val="en-AU" w:eastAsia="en-AU"/>
    </w:rPr>
  </w:style>
  <w:style w:type="paragraph" w:styleId="ListParagraph">
    <w:name w:val="List Paragraph"/>
    <w:basedOn w:val="Normal"/>
    <w:link w:val="ListParagraphChar"/>
    <w:uiPriority w:val="1"/>
    <w:qFormat/>
    <w:rsid w:val="00721085"/>
    <w:pPr>
      <w:ind w:left="720"/>
      <w:contextualSpacing/>
    </w:pPr>
    <w:rPr>
      <w:rFonts w:ascii="Times New Roman" w:eastAsiaTheme="minorEastAsia" w:hAnsi="Times New Roman"/>
      <w:sz w:val="24"/>
      <w:lang w:val="en-AU" w:eastAsia="en-AU"/>
    </w:rPr>
  </w:style>
  <w:style w:type="character" w:styleId="Hyperlink">
    <w:name w:val="Hyperlink"/>
    <w:basedOn w:val="DefaultParagraphFont"/>
    <w:uiPriority w:val="99"/>
    <w:unhideWhenUsed/>
    <w:rsid w:val="00B01831"/>
    <w:rPr>
      <w:color w:val="0000FF" w:themeColor="hyperlink"/>
      <w:u w:val="single"/>
    </w:rPr>
  </w:style>
  <w:style w:type="table" w:customStyle="1" w:styleId="GridTable41">
    <w:name w:val="Grid Table 41"/>
    <w:basedOn w:val="TableNormal"/>
    <w:uiPriority w:val="49"/>
    <w:rsid w:val="00E10C2E"/>
    <w:rPr>
      <w:rFonts w:ascii="Georgia" w:eastAsiaTheme="minorHAnsi" w:hAnsi="Georgia" w:cstheme="minorBidi"/>
      <w:szCs w:val="22"/>
      <w:lang w:val="en-US" w:eastAsia="en-US"/>
    </w:rPr>
    <w:tblPr>
      <w:tblStyleRowBandSize w:val="1"/>
      <w:tblStyleColBandSize w:val="1"/>
      <w:tblBorders>
        <w:top w:val="single" w:sz="4" w:space="0" w:color="848484" w:themeColor="text1" w:themeTint="99"/>
        <w:left w:val="single" w:sz="4" w:space="0" w:color="848484" w:themeColor="text1" w:themeTint="99"/>
        <w:bottom w:val="single" w:sz="4" w:space="0" w:color="848484" w:themeColor="text1" w:themeTint="99"/>
        <w:right w:val="single" w:sz="4" w:space="0" w:color="848484" w:themeColor="text1" w:themeTint="99"/>
        <w:insideH w:val="single" w:sz="4" w:space="0" w:color="848484" w:themeColor="text1" w:themeTint="99"/>
        <w:insideV w:val="single" w:sz="4" w:space="0" w:color="848484" w:themeColor="text1" w:themeTint="99"/>
      </w:tblBorders>
    </w:tblPr>
    <w:tblStylePr w:type="firstRow">
      <w:rPr>
        <w:b/>
        <w:bCs/>
        <w:color w:val="FFFFFF" w:themeColor="background1"/>
      </w:rPr>
      <w:tblPr/>
      <w:tcPr>
        <w:tcBorders>
          <w:top w:val="single" w:sz="4" w:space="0" w:color="323232" w:themeColor="text1"/>
          <w:left w:val="single" w:sz="4" w:space="0" w:color="323232" w:themeColor="text1"/>
          <w:bottom w:val="single" w:sz="4" w:space="0" w:color="323232" w:themeColor="text1"/>
          <w:right w:val="single" w:sz="4" w:space="0" w:color="323232" w:themeColor="text1"/>
          <w:insideH w:val="nil"/>
          <w:insideV w:val="nil"/>
        </w:tcBorders>
        <w:shd w:val="clear" w:color="auto" w:fill="323232" w:themeFill="text1"/>
      </w:tcPr>
    </w:tblStylePr>
    <w:tblStylePr w:type="lastRow">
      <w:rPr>
        <w:b/>
        <w:bCs/>
      </w:rPr>
      <w:tblPr/>
      <w:tcPr>
        <w:tcBorders>
          <w:top w:val="double" w:sz="4" w:space="0" w:color="323232" w:themeColor="text1"/>
        </w:tcBorders>
      </w:tcPr>
    </w:tblStylePr>
    <w:tblStylePr w:type="firstCol">
      <w:rPr>
        <w:b/>
        <w:bCs/>
      </w:rPr>
    </w:tblStylePr>
    <w:tblStylePr w:type="lastCol">
      <w:rPr>
        <w:b/>
        <w:bCs/>
      </w:rPr>
    </w:tblStylePr>
    <w:tblStylePr w:type="band1Vert">
      <w:tblPr/>
      <w:tcPr>
        <w:shd w:val="clear" w:color="auto" w:fill="D6D6D6" w:themeFill="text1" w:themeFillTint="33"/>
      </w:tcPr>
    </w:tblStylePr>
    <w:tblStylePr w:type="band1Horz">
      <w:tblPr/>
      <w:tcPr>
        <w:shd w:val="clear" w:color="auto" w:fill="D6D6D6" w:themeFill="text1" w:themeFillTint="33"/>
      </w:tcPr>
    </w:tblStylePr>
  </w:style>
  <w:style w:type="character" w:customStyle="1" w:styleId="ListParagraphChar">
    <w:name w:val="List Paragraph Char"/>
    <w:link w:val="ListParagraph"/>
    <w:uiPriority w:val="1"/>
    <w:locked/>
    <w:rsid w:val="00E10C2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ewon.com.a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Lendlease Colour Scheme 9">
      <a:dk1>
        <a:srgbClr val="323232"/>
      </a:dk1>
      <a:lt1>
        <a:sysClr val="window" lastClr="FFFFFF"/>
      </a:lt1>
      <a:dk2>
        <a:srgbClr val="323232"/>
      </a:dk2>
      <a:lt2>
        <a:srgbClr val="FFFFFF"/>
      </a:lt2>
      <a:accent1>
        <a:srgbClr val="006ED2"/>
      </a:accent1>
      <a:accent2>
        <a:srgbClr val="00BEF0"/>
      </a:accent2>
      <a:accent3>
        <a:srgbClr val="23B4C3"/>
      </a:accent3>
      <a:accent4>
        <a:srgbClr val="00FAD2"/>
      </a:accent4>
      <a:accent5>
        <a:srgbClr val="00AA23"/>
      </a:accent5>
      <a:accent6>
        <a:srgbClr val="73CD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4FB34CA1839438B36177450AC37C8" ma:contentTypeVersion="13" ma:contentTypeDescription="Create a new document." ma:contentTypeScope="" ma:versionID="4dc9f7d0fa43b1b0cf28c8844066e361">
  <xsd:schema xmlns:xsd="http://www.w3.org/2001/XMLSchema" xmlns:xs="http://www.w3.org/2001/XMLSchema" xmlns:p="http://schemas.microsoft.com/office/2006/metadata/properties" xmlns:ns3="70feacfe-c3e3-4182-b610-499702fa7b8c" xmlns:ns4="3a621ed2-e1e1-41e9-83c5-b639c776e395" targetNamespace="http://schemas.microsoft.com/office/2006/metadata/properties" ma:root="true" ma:fieldsID="e8e8627ce852dbdc02ac017178a54a04" ns3:_="" ns4:_="">
    <xsd:import namespace="70feacfe-c3e3-4182-b610-499702fa7b8c"/>
    <xsd:import namespace="3a621ed2-e1e1-41e9-83c5-b639c776e3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eacfe-c3e3-4182-b610-499702fa7b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621ed2-e1e1-41e9-83c5-b639c776e39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F99B-DCA0-4E52-A698-55111EAE1539}">
  <ds:schemaRefs>
    <ds:schemaRef ds:uri="http://schemas.microsoft.com/sharepoint/v3/contenttype/forms"/>
  </ds:schemaRefs>
</ds:datastoreItem>
</file>

<file path=customXml/itemProps2.xml><?xml version="1.0" encoding="utf-8"?>
<ds:datastoreItem xmlns:ds="http://schemas.openxmlformats.org/officeDocument/2006/customXml" ds:itemID="{175C6EBB-8AB3-4781-929E-95FB090347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eacfe-c3e3-4182-b610-499702fa7b8c"/>
    <ds:schemaRef ds:uri="3a621ed2-e1e1-41e9-83c5-b639c776e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60CA0-695D-4CB8-A493-3E02E22383A2}">
  <ds:schemaRefs>
    <ds:schemaRef ds:uri="http://purl.org/dc/dcmitype/"/>
    <ds:schemaRef ds:uri="70feacfe-c3e3-4182-b610-499702fa7b8c"/>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3a621ed2-e1e1-41e9-83c5-b639c776e395"/>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898</Words>
  <Characters>5125</Characters>
  <Application>Microsoft Office Word</Application>
  <DocSecurity>0</DocSecurity>
  <Lines>42</Lines>
  <Paragraphs>12</Paragraphs>
  <ScaleCrop>false</ScaleCrop>
  <Company>Lend Lease</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&lt;copy desired cover from cover templates document, click this text then paste here&gt;</dc:title>
  <dc:creator>Berger, Kathryn</dc:creator>
  <cp:lastModifiedBy>Edwards, Kerry</cp:lastModifiedBy>
  <cp:revision>21</cp:revision>
  <cp:lastPrinted>2011-02-03T23:08:00Z</cp:lastPrinted>
  <dcterms:created xsi:type="dcterms:W3CDTF">2020-06-29T07:17:00Z</dcterms:created>
  <dcterms:modified xsi:type="dcterms:W3CDTF">2020-07-15T03:33:00Z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e7f9010-7f5c-4372-b4e3-91a33ea4ea32_Enabled">
    <vt:lpwstr>true</vt:lpwstr>
  </property>
  <property fmtid="{D5CDD505-2E9C-101B-9397-08002B2CF9AE}" pid="3" name="MSIP_Label_fe7f9010-7f5c-4372-b4e3-91a33ea4ea32_SetDate">
    <vt:lpwstr>2020-05-11T05:28:04Z</vt:lpwstr>
  </property>
  <property fmtid="{D5CDD505-2E9C-101B-9397-08002B2CF9AE}" pid="4" name="MSIP_Label_fe7f9010-7f5c-4372-b4e3-91a33ea4ea32_Method">
    <vt:lpwstr>Standard</vt:lpwstr>
  </property>
  <property fmtid="{D5CDD505-2E9C-101B-9397-08002B2CF9AE}" pid="5" name="MSIP_Label_fe7f9010-7f5c-4372-b4e3-91a33ea4ea32_Name">
    <vt:lpwstr>I - Internal</vt:lpwstr>
  </property>
  <property fmtid="{D5CDD505-2E9C-101B-9397-08002B2CF9AE}" pid="6" name="MSIP_Label_fe7f9010-7f5c-4372-b4e3-91a33ea4ea32_SiteId">
    <vt:lpwstr>bc0c325b-6efc-4ca8-9e46-11b50fe2aab5</vt:lpwstr>
  </property>
  <property fmtid="{D5CDD505-2E9C-101B-9397-08002B2CF9AE}" pid="7" name="MSIP_Label_fe7f9010-7f5c-4372-b4e3-91a33ea4ea32_ActionId">
    <vt:lpwstr>a94d0ae7-3b8e-4ade-ac06-000072fa3fd8</vt:lpwstr>
  </property>
  <property fmtid="{D5CDD505-2E9C-101B-9397-08002B2CF9AE}" pid="8" name="MSIP_Label_fe7f9010-7f5c-4372-b4e3-91a33ea4ea32_ContentBits">
    <vt:lpwstr>0</vt:lpwstr>
  </property>
  <property fmtid="{D5CDD505-2E9C-101B-9397-08002B2CF9AE}" pid="9" name="ContentTypeId">
    <vt:lpwstr>0x0101001294FB34CA1839438B36177450AC37C8</vt:lpwstr>
  </property>
</Properties>
</file>